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6FE58" w14:textId="48C0A59F" w:rsidR="00DF5291" w:rsidRDefault="00DF5291" w:rsidP="00DF5291">
      <w:pPr>
        <w:spacing w:after="240"/>
        <w:jc w:val="center"/>
        <w:rPr>
          <w:b/>
          <w:caps/>
        </w:rPr>
      </w:pPr>
      <w:bookmarkStart w:id="0" w:name="_GoBack"/>
      <w:bookmarkEnd w:id="0"/>
      <w:r w:rsidRPr="00AD75AE">
        <w:rPr>
          <w:b/>
          <w:caps/>
        </w:rPr>
        <w:t xml:space="preserve">Docket No. </w:t>
      </w:r>
      <w:r>
        <w:rPr>
          <w:b/>
          <w:caps/>
        </w:rPr>
        <w:t>5</w:t>
      </w:r>
      <w:r w:rsidR="00B96F03">
        <w:rPr>
          <w:b/>
          <w:caps/>
        </w:rPr>
        <w:t>3317</w:t>
      </w:r>
    </w:p>
    <w:tbl>
      <w:tblPr>
        <w:tblW w:w="0" w:type="auto"/>
        <w:jc w:val="center"/>
        <w:tblLayout w:type="fixed"/>
        <w:tblLook w:val="01E0" w:firstRow="1" w:lastRow="1" w:firstColumn="1" w:lastColumn="1" w:noHBand="0" w:noVBand="0"/>
      </w:tblPr>
      <w:tblGrid>
        <w:gridCol w:w="4590"/>
        <w:gridCol w:w="360"/>
        <w:gridCol w:w="4396"/>
      </w:tblGrid>
      <w:tr w:rsidR="00DF5291" w14:paraId="71040F04" w14:textId="77777777" w:rsidTr="00B96F03">
        <w:trPr>
          <w:trHeight w:val="2007"/>
          <w:jc w:val="center"/>
        </w:trPr>
        <w:tc>
          <w:tcPr>
            <w:tcW w:w="4590" w:type="dxa"/>
          </w:tcPr>
          <w:p w14:paraId="0A682A33" w14:textId="7474DCA0" w:rsidR="00DF5291" w:rsidRPr="002D48CF" w:rsidRDefault="00FE07F9" w:rsidP="00422917">
            <w:pPr>
              <w:jc w:val="left"/>
              <w:rPr>
                <w:rFonts w:eastAsia="SimSun"/>
                <w:b/>
                <w:caps/>
              </w:rPr>
            </w:pPr>
            <w:r w:rsidRPr="00FE07F9">
              <w:rPr>
                <w:rFonts w:eastAsia="SimSun"/>
                <w:b/>
                <w:iCs/>
                <w:caps/>
                <w:szCs w:val="20"/>
                <w:lang w:eastAsia="zh-TW"/>
              </w:rPr>
              <w:t xml:space="preserve">APPLICATION OF CSWR-TEXAS UTILITY OPERATING COMPANY, LLC </w:t>
            </w:r>
            <w:r w:rsidR="00B96F03">
              <w:rPr>
                <w:rFonts w:eastAsia="SimSun"/>
                <w:b/>
                <w:iCs/>
                <w:caps/>
                <w:szCs w:val="20"/>
                <w:lang w:eastAsia="zh-TW"/>
              </w:rPr>
              <w:t xml:space="preserve">and jusryn company, inc. dba shady grove sewer system </w:t>
            </w:r>
            <w:r w:rsidRPr="00FE07F9">
              <w:rPr>
                <w:rFonts w:eastAsia="SimSun"/>
                <w:b/>
                <w:iCs/>
                <w:caps/>
                <w:szCs w:val="20"/>
                <w:lang w:eastAsia="zh-TW"/>
              </w:rPr>
              <w:t xml:space="preserve">FOR SALE, TRANSFER, OR MERGER OF FACILITIES AND CERTIFICATE RIGHTS IN </w:t>
            </w:r>
            <w:r w:rsidR="00B96F03">
              <w:rPr>
                <w:rFonts w:eastAsia="SimSun"/>
                <w:b/>
                <w:iCs/>
                <w:caps/>
                <w:szCs w:val="20"/>
                <w:lang w:eastAsia="zh-TW"/>
              </w:rPr>
              <w:t>hood</w:t>
            </w:r>
            <w:r w:rsidRPr="00FE07F9">
              <w:rPr>
                <w:rFonts w:eastAsia="SimSun"/>
                <w:b/>
                <w:iCs/>
                <w:caps/>
                <w:szCs w:val="20"/>
                <w:lang w:eastAsia="zh-TW"/>
              </w:rPr>
              <w:t xml:space="preserve"> COUNTY</w:t>
            </w:r>
          </w:p>
        </w:tc>
        <w:tc>
          <w:tcPr>
            <w:tcW w:w="360" w:type="dxa"/>
          </w:tcPr>
          <w:p w14:paraId="59278ACB" w14:textId="77777777" w:rsidR="00DF5291" w:rsidRPr="000C24B7" w:rsidRDefault="00DF5291" w:rsidP="00422917">
            <w:pPr>
              <w:rPr>
                <w:rStyle w:val="StyleBold"/>
                <w:rFonts w:eastAsia="SimSun"/>
              </w:rPr>
            </w:pPr>
            <w:r w:rsidRPr="000C24B7">
              <w:rPr>
                <w:rStyle w:val="StyleBold"/>
                <w:rFonts w:eastAsia="SimSun"/>
              </w:rPr>
              <w:t>§</w:t>
            </w:r>
          </w:p>
          <w:p w14:paraId="5D046449" w14:textId="77777777" w:rsidR="00DF5291" w:rsidRPr="000C24B7" w:rsidRDefault="00DF5291" w:rsidP="00422917">
            <w:pPr>
              <w:rPr>
                <w:rStyle w:val="StyleBold"/>
                <w:rFonts w:eastAsia="SimSun"/>
              </w:rPr>
            </w:pPr>
            <w:r w:rsidRPr="000C24B7">
              <w:rPr>
                <w:rStyle w:val="StyleBold"/>
                <w:rFonts w:eastAsia="SimSun"/>
              </w:rPr>
              <w:t>§</w:t>
            </w:r>
          </w:p>
          <w:p w14:paraId="0C883CDC" w14:textId="77777777" w:rsidR="00DF5291" w:rsidRPr="000C24B7" w:rsidRDefault="00DF5291" w:rsidP="00422917">
            <w:pPr>
              <w:rPr>
                <w:rStyle w:val="StyleBold"/>
                <w:rFonts w:eastAsia="SimSun"/>
              </w:rPr>
            </w:pPr>
            <w:r w:rsidRPr="000C24B7">
              <w:rPr>
                <w:rStyle w:val="StyleBold"/>
                <w:rFonts w:eastAsia="SimSun"/>
              </w:rPr>
              <w:t>§</w:t>
            </w:r>
          </w:p>
          <w:p w14:paraId="61936C75" w14:textId="77777777" w:rsidR="00DF5291" w:rsidRDefault="00DF5291" w:rsidP="00422917">
            <w:pPr>
              <w:rPr>
                <w:rStyle w:val="StyleBold"/>
                <w:rFonts w:eastAsia="SimSun"/>
              </w:rPr>
            </w:pPr>
            <w:r w:rsidRPr="000C24B7">
              <w:rPr>
                <w:rStyle w:val="StyleBold"/>
                <w:rFonts w:eastAsia="SimSun"/>
              </w:rPr>
              <w:t>§</w:t>
            </w:r>
          </w:p>
          <w:p w14:paraId="6FB4A89B" w14:textId="33F460CD" w:rsidR="00DF5291" w:rsidRDefault="00DF5291" w:rsidP="00422917">
            <w:pPr>
              <w:rPr>
                <w:rStyle w:val="StyleBold"/>
                <w:rFonts w:eastAsia="SimSun"/>
              </w:rPr>
            </w:pPr>
            <w:r>
              <w:rPr>
                <w:rStyle w:val="StyleBold"/>
                <w:rFonts w:eastAsia="SimSun"/>
              </w:rPr>
              <w:t>§</w:t>
            </w:r>
          </w:p>
          <w:p w14:paraId="46BFDF97" w14:textId="77777777" w:rsidR="00DF5291" w:rsidRDefault="00DF5291" w:rsidP="00422917">
            <w:pPr>
              <w:rPr>
                <w:rStyle w:val="StyleBold"/>
              </w:rPr>
            </w:pPr>
            <w:r>
              <w:rPr>
                <w:rStyle w:val="StyleBold"/>
              </w:rPr>
              <w:t>§</w:t>
            </w:r>
          </w:p>
          <w:p w14:paraId="00B535ED" w14:textId="49F1717B" w:rsidR="005C6A6A" w:rsidRPr="00473FCF" w:rsidRDefault="005C6A6A" w:rsidP="00422917">
            <w:pPr>
              <w:rPr>
                <w:rFonts w:eastAsia="SimSun"/>
                <w:b/>
                <w:bCs/>
                <w:caps/>
              </w:rPr>
            </w:pPr>
            <w:r>
              <w:rPr>
                <w:rStyle w:val="StyleBold"/>
              </w:rPr>
              <w:t>§</w:t>
            </w:r>
          </w:p>
        </w:tc>
        <w:tc>
          <w:tcPr>
            <w:tcW w:w="4396" w:type="dxa"/>
            <w:vAlign w:val="center"/>
          </w:tcPr>
          <w:p w14:paraId="3F29A385" w14:textId="77777777" w:rsidR="005F4350" w:rsidRPr="0097705C" w:rsidRDefault="005F4350" w:rsidP="00B96F03">
            <w:pPr>
              <w:tabs>
                <w:tab w:val="clear" w:pos="720"/>
              </w:tabs>
              <w:jc w:val="center"/>
              <w:rPr>
                <w:rFonts w:eastAsia="SimSun"/>
                <w:b/>
                <w:caps/>
                <w:szCs w:val="20"/>
                <w:lang w:eastAsia="zh-TW"/>
              </w:rPr>
            </w:pPr>
            <w:r w:rsidRPr="0097705C">
              <w:rPr>
                <w:rFonts w:eastAsia="SimSun"/>
                <w:b/>
                <w:caps/>
                <w:szCs w:val="20"/>
                <w:lang w:eastAsia="zh-TW"/>
              </w:rPr>
              <w:t>Public Utility</w:t>
            </w:r>
            <w:r>
              <w:rPr>
                <w:rFonts w:eastAsia="SimSun"/>
                <w:b/>
                <w:caps/>
                <w:szCs w:val="20"/>
                <w:lang w:eastAsia="zh-TW"/>
              </w:rPr>
              <w:t xml:space="preserve"> </w:t>
            </w:r>
            <w:r w:rsidRPr="0097705C">
              <w:rPr>
                <w:rFonts w:eastAsia="SimSun"/>
                <w:b/>
                <w:caps/>
                <w:szCs w:val="20"/>
                <w:lang w:eastAsia="zh-TW"/>
              </w:rPr>
              <w:t>Commission</w:t>
            </w:r>
          </w:p>
          <w:p w14:paraId="45C4B26D" w14:textId="77777777" w:rsidR="005F4350" w:rsidRPr="0097705C" w:rsidRDefault="005F4350" w:rsidP="00B96F03">
            <w:pPr>
              <w:tabs>
                <w:tab w:val="clear" w:pos="720"/>
              </w:tabs>
              <w:jc w:val="center"/>
              <w:rPr>
                <w:rFonts w:eastAsia="SimSun"/>
                <w:b/>
                <w:caps/>
                <w:szCs w:val="20"/>
                <w:lang w:eastAsia="zh-TW"/>
              </w:rPr>
            </w:pPr>
          </w:p>
          <w:p w14:paraId="05A6F4A5" w14:textId="25FDE6A0" w:rsidR="00DF5291" w:rsidRPr="000C24B7" w:rsidRDefault="005F4350" w:rsidP="00B96F03">
            <w:pPr>
              <w:jc w:val="center"/>
              <w:rPr>
                <w:rFonts w:eastAsia="SimSun"/>
              </w:rPr>
            </w:pPr>
            <w:r w:rsidRPr="0097705C">
              <w:rPr>
                <w:rFonts w:eastAsia="SimSun"/>
                <w:b/>
                <w:caps/>
                <w:szCs w:val="20"/>
                <w:lang w:eastAsia="zh-TW"/>
              </w:rPr>
              <w:t>of Texas</w:t>
            </w:r>
          </w:p>
        </w:tc>
      </w:tr>
    </w:tbl>
    <w:p w14:paraId="25F9110B" w14:textId="77777777" w:rsidR="009C518C" w:rsidRDefault="009C518C" w:rsidP="00F23C1D">
      <w:pPr>
        <w:tabs>
          <w:tab w:val="clear" w:pos="720"/>
        </w:tabs>
        <w:jc w:val="center"/>
        <w:rPr>
          <w:rFonts w:ascii="Times New Roman Bold" w:eastAsia="Times New Roman" w:hAnsi="Times New Roman Bold"/>
          <w:b/>
          <w:caps/>
          <w:snapToGrid w:val="0"/>
          <w:kern w:val="28"/>
          <w:lang w:eastAsia="zh-TW"/>
        </w:rPr>
      </w:pPr>
    </w:p>
    <w:p w14:paraId="05B9A05A" w14:textId="4D8A33AC" w:rsidR="0097705C" w:rsidRPr="00BC7511" w:rsidRDefault="00E55296" w:rsidP="00F23C1D">
      <w:pPr>
        <w:tabs>
          <w:tab w:val="clear" w:pos="720"/>
        </w:tabs>
        <w:jc w:val="center"/>
        <w:rPr>
          <w:rFonts w:ascii="Times New Roman Bold" w:eastAsia="Times New Roman" w:hAnsi="Times New Roman Bold"/>
          <w:b/>
          <w:caps/>
          <w:snapToGrid w:val="0"/>
          <w:kern w:val="28"/>
          <w:u w:val="single"/>
          <w:lang w:eastAsia="zh-TW"/>
        </w:rPr>
      </w:pPr>
      <w:r w:rsidRPr="00BC7511">
        <w:rPr>
          <w:rFonts w:ascii="Times New Roman Bold" w:eastAsia="Times New Roman" w:hAnsi="Times New Roman Bold"/>
          <w:b/>
          <w:caps/>
          <w:snapToGrid w:val="0"/>
          <w:kern w:val="28"/>
          <w:u w:val="single"/>
          <w:lang w:eastAsia="zh-TW"/>
        </w:rPr>
        <w:t>PROPOSED ORDER APPROVING SALE AND TRANSFER TO PROCEED</w:t>
      </w:r>
    </w:p>
    <w:p w14:paraId="5CFFFCEA" w14:textId="77777777" w:rsidR="00BD04E0" w:rsidRPr="001E1C3D" w:rsidRDefault="00BD04E0" w:rsidP="00F23C1D">
      <w:pPr>
        <w:tabs>
          <w:tab w:val="clear" w:pos="720"/>
        </w:tabs>
        <w:jc w:val="center"/>
        <w:rPr>
          <w:rFonts w:ascii="Times New Roman Bold" w:eastAsia="Times New Roman" w:hAnsi="Times New Roman Bold"/>
          <w:b/>
          <w:caps/>
          <w:snapToGrid w:val="0"/>
          <w:kern w:val="28"/>
          <w:u w:val="single"/>
          <w:lang w:eastAsia="zh-TW"/>
        </w:rPr>
      </w:pPr>
    </w:p>
    <w:p w14:paraId="709276F1" w14:textId="26BF5F87" w:rsidR="00637606" w:rsidRDefault="00637606" w:rsidP="00903D15">
      <w:pPr>
        <w:spacing w:line="360" w:lineRule="auto"/>
        <w:ind w:firstLine="720"/>
        <w:rPr>
          <w:rFonts w:eastAsia="SimSun"/>
          <w:snapToGrid w:val="0"/>
          <w:lang w:eastAsia="zh-TW"/>
        </w:rPr>
      </w:pPr>
      <w:r w:rsidRPr="00637606">
        <w:rPr>
          <w:rFonts w:eastAsia="SimSun"/>
          <w:lang w:eastAsia="zh-CN"/>
        </w:rPr>
        <w:t xml:space="preserve">This Order addresses the application of </w:t>
      </w:r>
      <w:bookmarkStart w:id="1" w:name="_Hlk78808364"/>
      <w:r w:rsidR="003B0DC7">
        <w:rPr>
          <w:rFonts w:eastAsia="SimSun"/>
          <w:snapToGrid w:val="0"/>
          <w:lang w:eastAsia="zh-TW"/>
        </w:rPr>
        <w:t>Jusryn Company, Inc. dba Shady Grove Sewer System</w:t>
      </w:r>
      <w:r w:rsidRPr="00637606">
        <w:rPr>
          <w:rFonts w:eastAsia="SimSun"/>
          <w:snapToGrid w:val="0"/>
          <w:lang w:eastAsia="zh-TW"/>
        </w:rPr>
        <w:t xml:space="preserve"> </w:t>
      </w:r>
      <w:r w:rsidRPr="00637606">
        <w:rPr>
          <w:rFonts w:eastAsia="SimSun"/>
          <w:lang w:eastAsia="zh-CN"/>
        </w:rPr>
        <w:t>(</w:t>
      </w:r>
      <w:bookmarkEnd w:id="1"/>
      <w:r w:rsidR="003B0DC7">
        <w:rPr>
          <w:rFonts w:eastAsia="SimSun"/>
          <w:snapToGrid w:val="0"/>
          <w:lang w:eastAsia="zh-TW"/>
        </w:rPr>
        <w:t>Shady Grove</w:t>
      </w:r>
      <w:r w:rsidRPr="00637606">
        <w:rPr>
          <w:rFonts w:eastAsia="SimSun"/>
          <w:snapToGrid w:val="0"/>
          <w:lang w:eastAsia="zh-TW"/>
        </w:rPr>
        <w:t xml:space="preserve">) </w:t>
      </w:r>
      <w:r w:rsidRPr="00637606">
        <w:rPr>
          <w:rFonts w:eastAsia="SimSun"/>
          <w:lang w:eastAsia="zh-CN"/>
        </w:rPr>
        <w:t xml:space="preserve">and </w:t>
      </w:r>
      <w:bookmarkStart w:id="2" w:name="_Hlk56611236"/>
      <w:r w:rsidRPr="00637606">
        <w:rPr>
          <w:rFonts w:eastAsia="SimSun"/>
          <w:lang w:eastAsia="zh-CN"/>
        </w:rPr>
        <w:t xml:space="preserve">CSWR-Texas Utility Operating Company, LLC </w:t>
      </w:r>
      <w:bookmarkEnd w:id="2"/>
      <w:r w:rsidRPr="00637606">
        <w:rPr>
          <w:rFonts w:eastAsia="SimSun"/>
          <w:lang w:eastAsia="zh-CN"/>
        </w:rPr>
        <w:t xml:space="preserve">(CSWR Texas) for the sale, transfer, or merger of facilities in </w:t>
      </w:r>
      <w:r w:rsidR="003B0DC7">
        <w:rPr>
          <w:rFonts w:eastAsia="SimSun"/>
          <w:lang w:eastAsia="zh-CN"/>
        </w:rPr>
        <w:t>Hood County</w:t>
      </w:r>
      <w:r w:rsidRPr="00637606">
        <w:rPr>
          <w:rFonts w:eastAsia="SimSun"/>
          <w:lang w:eastAsia="zh-CN"/>
        </w:rPr>
        <w:t xml:space="preserve">.  CSWR Texas seek the sale and transfer of all facilities and service area held under </w:t>
      </w:r>
      <w:r w:rsidR="00EE6AEA">
        <w:rPr>
          <w:rFonts w:eastAsia="SimSun"/>
          <w:snapToGrid w:val="0"/>
          <w:lang w:eastAsia="zh-TW"/>
        </w:rPr>
        <w:t>Shady Grove’s</w:t>
      </w:r>
      <w:r w:rsidRPr="00637606">
        <w:rPr>
          <w:rFonts w:eastAsia="SimSun"/>
          <w:lang w:eastAsia="zh-CN"/>
        </w:rPr>
        <w:t xml:space="preserve"> </w:t>
      </w:r>
      <w:r w:rsidR="00CB1452">
        <w:rPr>
          <w:rFonts w:eastAsia="SimSun"/>
          <w:lang w:eastAsia="zh-CN"/>
        </w:rPr>
        <w:t>sewer</w:t>
      </w:r>
      <w:r w:rsidRPr="00637606">
        <w:rPr>
          <w:rFonts w:eastAsia="SimSun"/>
          <w:lang w:eastAsia="zh-CN"/>
        </w:rPr>
        <w:t xml:space="preserve"> certificate of convenience and necessity (CCN) number </w:t>
      </w:r>
      <w:r w:rsidR="00ED2840">
        <w:rPr>
          <w:rFonts w:eastAsia="SimSun"/>
          <w:lang w:eastAsia="zh-CN"/>
        </w:rPr>
        <w:t>20767</w:t>
      </w:r>
      <w:r w:rsidR="00CB1452">
        <w:rPr>
          <w:rFonts w:eastAsia="SimSun"/>
          <w:lang w:eastAsia="zh-CN"/>
        </w:rPr>
        <w:t xml:space="preserve"> </w:t>
      </w:r>
      <w:r w:rsidRPr="00637606">
        <w:rPr>
          <w:rFonts w:eastAsia="SimSun"/>
          <w:lang w:eastAsia="zh-CN"/>
        </w:rPr>
        <w:t xml:space="preserve">to CSWR Texas, the cancellation of </w:t>
      </w:r>
      <w:r w:rsidR="00CB1452">
        <w:rPr>
          <w:rFonts w:eastAsia="SimSun"/>
          <w:snapToGrid w:val="0"/>
          <w:lang w:eastAsia="zh-TW"/>
        </w:rPr>
        <w:t>Shady Grove’s</w:t>
      </w:r>
      <w:r w:rsidRPr="00637606">
        <w:rPr>
          <w:rFonts w:eastAsia="SimSun"/>
          <w:lang w:eastAsia="zh-CN"/>
        </w:rPr>
        <w:t xml:space="preserve"> </w:t>
      </w:r>
      <w:r w:rsidR="00751E16">
        <w:rPr>
          <w:rFonts w:eastAsia="SimSun"/>
          <w:lang w:eastAsia="zh-CN"/>
        </w:rPr>
        <w:t xml:space="preserve">sewer </w:t>
      </w:r>
      <w:r w:rsidRPr="00637606">
        <w:rPr>
          <w:rFonts w:eastAsia="SimSun"/>
          <w:lang w:eastAsia="zh-CN"/>
        </w:rPr>
        <w:t xml:space="preserve">CCN number </w:t>
      </w:r>
      <w:r w:rsidR="00ED2840">
        <w:rPr>
          <w:rFonts w:eastAsia="SimSun"/>
          <w:lang w:eastAsia="zh-CN"/>
        </w:rPr>
        <w:t>20767,</w:t>
      </w:r>
      <w:r w:rsidRPr="00637606">
        <w:rPr>
          <w:rFonts w:eastAsia="SimSun"/>
          <w:lang w:eastAsia="zh-CN"/>
        </w:rPr>
        <w:t xml:space="preserve"> the amendment of CSWR Texas’s </w:t>
      </w:r>
      <w:r w:rsidR="00484DDF">
        <w:rPr>
          <w:rFonts w:eastAsia="SimSun"/>
          <w:lang w:eastAsia="zh-CN"/>
        </w:rPr>
        <w:t>sewer</w:t>
      </w:r>
      <w:r w:rsidRPr="00637606">
        <w:rPr>
          <w:rFonts w:eastAsia="SimSun"/>
          <w:lang w:eastAsia="zh-CN"/>
        </w:rPr>
        <w:t xml:space="preserve"> CCN number </w:t>
      </w:r>
      <w:r w:rsidR="00EE6AEA">
        <w:rPr>
          <w:rFonts w:eastAsia="SimSun"/>
          <w:lang w:eastAsia="zh-CN"/>
        </w:rPr>
        <w:t>21120</w:t>
      </w:r>
      <w:r w:rsidRPr="00637606">
        <w:rPr>
          <w:rFonts w:eastAsia="SimSun"/>
          <w:lang w:eastAsia="zh-CN"/>
        </w:rPr>
        <w:t xml:space="preserve"> to include the area previously included in </w:t>
      </w:r>
      <w:r w:rsidR="00EE6AEA">
        <w:rPr>
          <w:rFonts w:eastAsia="SimSun"/>
          <w:snapToGrid w:val="0"/>
          <w:lang w:eastAsia="zh-TW"/>
        </w:rPr>
        <w:t>Shady Grove’s</w:t>
      </w:r>
      <w:r w:rsidRPr="00637606">
        <w:rPr>
          <w:rFonts w:eastAsia="SimSun"/>
          <w:lang w:eastAsia="zh-CN"/>
        </w:rPr>
        <w:t xml:space="preserve"> sewer CCN number </w:t>
      </w:r>
      <w:r w:rsidR="00ED2840">
        <w:rPr>
          <w:rFonts w:eastAsia="SimSun"/>
          <w:lang w:eastAsia="zh-CN"/>
        </w:rPr>
        <w:t>20767.</w:t>
      </w:r>
      <w:r w:rsidRPr="00637606">
        <w:rPr>
          <w:rFonts w:eastAsia="SimSun"/>
          <w:lang w:eastAsia="zh-CN"/>
        </w:rPr>
        <w:t xml:space="preserve">  The administrative law judge (ALJ) grants that the sale is approved and the transaction between </w:t>
      </w:r>
      <w:r w:rsidRPr="00637606">
        <w:rPr>
          <w:rFonts w:eastAsia="SimSun"/>
          <w:snapToGrid w:val="0"/>
          <w:lang w:eastAsia="zh-TW"/>
        </w:rPr>
        <w:t>the applicants</w:t>
      </w:r>
      <w:r w:rsidRPr="00637606">
        <w:rPr>
          <w:rFonts w:eastAsia="SimSun"/>
          <w:lang w:eastAsia="zh-CN"/>
        </w:rPr>
        <w:t xml:space="preserve"> may proceed and be consummated</w:t>
      </w:r>
      <w:r w:rsidRPr="00637606">
        <w:rPr>
          <w:rFonts w:eastAsia="SimSun"/>
          <w:snapToGrid w:val="0"/>
          <w:lang w:eastAsia="zh-TW"/>
        </w:rPr>
        <w:t>.</w:t>
      </w:r>
    </w:p>
    <w:p w14:paraId="452C07C2" w14:textId="2B9FAEAF" w:rsidR="005C79A7" w:rsidRDefault="003D0A2F" w:rsidP="00903D15">
      <w:pPr>
        <w:pStyle w:val="ListParagraph"/>
        <w:numPr>
          <w:ilvl w:val="0"/>
          <w:numId w:val="2"/>
        </w:numPr>
        <w:spacing w:line="360" w:lineRule="auto"/>
        <w:jc w:val="center"/>
        <w:rPr>
          <w:rFonts w:eastAsia="SimSun"/>
          <w:b/>
          <w:bCs/>
          <w:lang w:eastAsia="zh-CN"/>
        </w:rPr>
      </w:pPr>
      <w:r>
        <w:rPr>
          <w:rFonts w:eastAsia="SimSun"/>
          <w:b/>
          <w:bCs/>
          <w:lang w:eastAsia="zh-CN"/>
        </w:rPr>
        <w:t>Findings of Fact</w:t>
      </w:r>
    </w:p>
    <w:p w14:paraId="193BBAE3" w14:textId="71E5740A" w:rsidR="005C79A7" w:rsidRDefault="005C79A7" w:rsidP="00903D15">
      <w:pPr>
        <w:spacing w:line="360" w:lineRule="auto"/>
        <w:ind w:firstLine="720"/>
        <w:rPr>
          <w:rFonts w:eastAsia="SimSun"/>
          <w:bCs/>
          <w:lang w:eastAsia="zh-CN"/>
        </w:rPr>
      </w:pPr>
      <w:r w:rsidRPr="00903D15">
        <w:rPr>
          <w:rFonts w:eastAsia="SimSun"/>
          <w:lang w:eastAsia="zh-CN"/>
        </w:rPr>
        <w:t>The</w:t>
      </w:r>
      <w:r>
        <w:rPr>
          <w:rFonts w:eastAsia="SimSun"/>
          <w:bCs/>
          <w:lang w:eastAsia="zh-CN"/>
        </w:rPr>
        <w:t xml:space="preserve"> Commission makes the following findings of fact:</w:t>
      </w:r>
    </w:p>
    <w:p w14:paraId="37ED48B8" w14:textId="19BF1D35" w:rsidR="005C79A7" w:rsidRPr="00693A56" w:rsidRDefault="005C79A7" w:rsidP="005C79A7">
      <w:pPr>
        <w:spacing w:line="360" w:lineRule="auto"/>
        <w:rPr>
          <w:rFonts w:eastAsia="SimSun"/>
          <w:b/>
          <w:bCs/>
          <w:i/>
          <w:u w:val="single"/>
          <w:lang w:eastAsia="zh-CN"/>
        </w:rPr>
      </w:pPr>
      <w:r w:rsidRPr="00693A56">
        <w:rPr>
          <w:rFonts w:eastAsia="SimSun"/>
          <w:b/>
          <w:bCs/>
          <w:i/>
          <w:u w:val="single"/>
          <w:lang w:eastAsia="zh-CN"/>
        </w:rPr>
        <w:t>Applicants</w:t>
      </w:r>
    </w:p>
    <w:p w14:paraId="4F5ACB43" w14:textId="28939BEA" w:rsidR="00ED2840" w:rsidRPr="00664491" w:rsidRDefault="00ED2840" w:rsidP="00ED2840">
      <w:pPr>
        <w:pStyle w:val="FoFs"/>
        <w:rPr>
          <w:snapToGrid/>
        </w:rPr>
      </w:pPr>
      <w:r w:rsidRPr="00797F35">
        <w:t>CSWR</w:t>
      </w:r>
      <w:r>
        <w:t xml:space="preserve"> </w:t>
      </w:r>
      <w:r w:rsidRPr="00797F35">
        <w:t xml:space="preserve">Texas </w:t>
      </w:r>
      <w:r w:rsidR="00664491">
        <w:t>is a Texas limited liability company registered with the Texas secretary of state under file number 0803367893.</w:t>
      </w:r>
    </w:p>
    <w:p w14:paraId="599FEBA9" w14:textId="13D7366F" w:rsidR="00196E30" w:rsidRPr="00196E30" w:rsidRDefault="00D0052A" w:rsidP="00903D15">
      <w:pPr>
        <w:pStyle w:val="FoFs"/>
        <w:spacing w:after="0"/>
        <w:ind w:right="0" w:hanging="720"/>
        <w:rPr>
          <w:snapToGrid/>
        </w:rPr>
      </w:pPr>
      <w:r w:rsidRPr="00903D15">
        <w:t>CSWR</w:t>
      </w:r>
      <w:r>
        <w:rPr>
          <w:snapToGrid/>
        </w:rPr>
        <w:t xml:space="preserve"> Texas</w:t>
      </w:r>
      <w:r w:rsidRPr="00D0052A">
        <w:t xml:space="preserve"> </w:t>
      </w:r>
      <w:r w:rsidRPr="00E507F9">
        <w:t xml:space="preserve">is an investor-owned utility that operates, maintains, and controls facilities for providing sewer service in </w:t>
      </w:r>
      <w:r w:rsidR="00292D78">
        <w:t xml:space="preserve">Bexar, </w:t>
      </w:r>
      <w:r w:rsidRPr="00E507F9">
        <w:t>Hidalgo</w:t>
      </w:r>
      <w:r>
        <w:t>, Hood, Navarro, and Parker under CCN number 21120.</w:t>
      </w:r>
    </w:p>
    <w:p w14:paraId="67B6D0C7" w14:textId="7700BB5A" w:rsidR="00880A63" w:rsidRDefault="00880A63" w:rsidP="00903D15">
      <w:pPr>
        <w:pStyle w:val="FoFs"/>
        <w:spacing w:after="0"/>
        <w:ind w:right="0" w:hanging="720"/>
        <w:rPr>
          <w:snapToGrid/>
        </w:rPr>
      </w:pPr>
      <w:r>
        <w:rPr>
          <w:snapToGrid/>
        </w:rPr>
        <w:t xml:space="preserve">Shady </w:t>
      </w:r>
      <w:r w:rsidRPr="00903D15">
        <w:t>Grove</w:t>
      </w:r>
      <w:r>
        <w:rPr>
          <w:snapToGrid/>
        </w:rPr>
        <w:t xml:space="preserve"> is an in</w:t>
      </w:r>
      <w:r w:rsidR="00196E30">
        <w:rPr>
          <w:snapToGrid/>
        </w:rPr>
        <w:t>vestor-owned utility that operates, maintains, and controls facilities for providing sewer service in Hood County, Texas under CCN number 20767.</w:t>
      </w:r>
    </w:p>
    <w:p w14:paraId="72206E71" w14:textId="7C4C1104" w:rsidR="00B82F86" w:rsidRPr="00ED2840" w:rsidRDefault="00B82F86" w:rsidP="00903D15">
      <w:pPr>
        <w:pStyle w:val="FoFs"/>
        <w:spacing w:after="0"/>
        <w:ind w:right="0" w:hanging="720"/>
        <w:rPr>
          <w:snapToGrid/>
        </w:rPr>
      </w:pPr>
      <w:r>
        <w:rPr>
          <w:snapToGrid/>
        </w:rPr>
        <w:t xml:space="preserve">Shady Grove’s sewer system is </w:t>
      </w:r>
      <w:r w:rsidR="00287EFA">
        <w:rPr>
          <w:snapToGrid/>
        </w:rPr>
        <w:t>registered with</w:t>
      </w:r>
      <w:r>
        <w:rPr>
          <w:snapToGrid/>
        </w:rPr>
        <w:t xml:space="preserve"> Hood County, Texas.</w:t>
      </w:r>
    </w:p>
    <w:p w14:paraId="41C122C0" w14:textId="698AD763" w:rsidR="00ED2840" w:rsidRPr="00ED2840" w:rsidRDefault="00ED2840" w:rsidP="00903D15">
      <w:pPr>
        <w:pStyle w:val="FoFs"/>
        <w:numPr>
          <w:ilvl w:val="0"/>
          <w:numId w:val="0"/>
        </w:numPr>
        <w:spacing w:line="240" w:lineRule="auto"/>
        <w:ind w:left="720" w:hanging="720"/>
        <w:rPr>
          <w:b/>
          <w:i/>
          <w:snapToGrid/>
          <w:u w:val="single"/>
        </w:rPr>
      </w:pPr>
      <w:r w:rsidRPr="00ED2840">
        <w:rPr>
          <w:b/>
          <w:i/>
          <w:snapToGrid/>
          <w:u w:val="single"/>
        </w:rPr>
        <w:t>Application</w:t>
      </w:r>
    </w:p>
    <w:p w14:paraId="5A512D3A" w14:textId="7F8928BC" w:rsidR="00ED2840" w:rsidRPr="00ED2840" w:rsidRDefault="00ED2840" w:rsidP="00903D15">
      <w:pPr>
        <w:pStyle w:val="FoFs"/>
        <w:spacing w:after="0"/>
        <w:ind w:right="0" w:hanging="720"/>
        <w:rPr>
          <w:snapToGrid/>
        </w:rPr>
      </w:pPr>
      <w:r w:rsidRPr="00ED2840">
        <w:rPr>
          <w:snapToGrid/>
        </w:rPr>
        <w:t>On March 9, 2022, CSWR</w:t>
      </w:r>
      <w:r w:rsidR="00693A56">
        <w:rPr>
          <w:snapToGrid/>
        </w:rPr>
        <w:t xml:space="preserve"> </w:t>
      </w:r>
      <w:r w:rsidRPr="00ED2840">
        <w:rPr>
          <w:snapToGrid/>
        </w:rPr>
        <w:t xml:space="preserve">Texas and Shady Grove (collectively, Applicants) filed an application for sale, transfer, or merger (STM) of facilities and certificate rights in Hood </w:t>
      </w:r>
      <w:r w:rsidRPr="00ED2840">
        <w:rPr>
          <w:snapToGrid/>
        </w:rPr>
        <w:lastRenderedPageBreak/>
        <w:t xml:space="preserve">County, Texas, under Texas Water Code (TWC) § 13.301 and 16 Texas Administrative Code (TAC) § 24.239.  </w:t>
      </w:r>
    </w:p>
    <w:p w14:paraId="77E899BE" w14:textId="44BB1639" w:rsidR="00ED2840" w:rsidRPr="00076925" w:rsidRDefault="001E0B49" w:rsidP="00903D15">
      <w:pPr>
        <w:pStyle w:val="FoFs"/>
        <w:spacing w:after="0"/>
        <w:ind w:right="0" w:hanging="720"/>
        <w:rPr>
          <w:snapToGrid/>
        </w:rPr>
      </w:pPr>
      <w:r>
        <w:t>CSWR Texas</w:t>
      </w:r>
      <w:r w:rsidR="00693A56">
        <w:rPr>
          <w:bCs/>
        </w:rPr>
        <w:t xml:space="preserve">, </w:t>
      </w:r>
      <w:bookmarkStart w:id="3" w:name="_Hlk98140707"/>
      <w:r w:rsidR="00693A56">
        <w:t>sewer</w:t>
      </w:r>
      <w:bookmarkEnd w:id="3"/>
      <w:r w:rsidR="00693A56">
        <w:rPr>
          <w:bCs/>
        </w:rPr>
        <w:t xml:space="preserve"> CCN No. </w:t>
      </w:r>
      <w:r w:rsidR="00693A56">
        <w:t xml:space="preserve">21120, </w:t>
      </w:r>
      <w:bookmarkStart w:id="4" w:name="_Hlk98146117"/>
      <w:r w:rsidR="00693A56">
        <w:rPr>
          <w:bCs/>
        </w:rPr>
        <w:t xml:space="preserve">seeks approval to </w:t>
      </w:r>
      <w:r w:rsidR="00693A56" w:rsidRPr="00903D15">
        <w:t>acquire</w:t>
      </w:r>
      <w:r w:rsidR="00693A56">
        <w:rPr>
          <w:bCs/>
        </w:rPr>
        <w:t xml:space="preserve"> facilities and to transfer all of the </w:t>
      </w:r>
      <w:bookmarkStart w:id="5" w:name="_Hlk98141720"/>
      <w:r w:rsidR="00693A56">
        <w:t>sewer</w:t>
      </w:r>
      <w:bookmarkEnd w:id="5"/>
      <w:r w:rsidR="00693A56">
        <w:rPr>
          <w:bCs/>
        </w:rPr>
        <w:t xml:space="preserve"> service area from </w:t>
      </w:r>
      <w:r w:rsidR="00693A56">
        <w:t xml:space="preserve">Shady Grove </w:t>
      </w:r>
      <w:r w:rsidR="00693A56">
        <w:rPr>
          <w:bCs/>
        </w:rPr>
        <w:t xml:space="preserve">under </w:t>
      </w:r>
      <w:r w:rsidR="00693A56">
        <w:t>sewer CCN No. 20767</w:t>
      </w:r>
      <w:r w:rsidR="00693A56">
        <w:rPr>
          <w:bCs/>
        </w:rPr>
        <w:t>.</w:t>
      </w:r>
      <w:bookmarkEnd w:id="4"/>
      <w:r w:rsidR="00693A56">
        <w:rPr>
          <w:bCs/>
        </w:rPr>
        <w:t xml:space="preserve">  </w:t>
      </w:r>
      <w:r w:rsidR="00693A56">
        <w:t>The requested area includes 10 customer connections and approximately</w:t>
      </w:r>
      <w:r w:rsidR="0003406C">
        <w:t xml:space="preserve"> 17 acres of transferred area from CCN No. 20767 to CCN No. 21120.</w:t>
      </w:r>
    </w:p>
    <w:p w14:paraId="114686ED" w14:textId="1D1003D5" w:rsidR="005C79A7" w:rsidRDefault="00076925" w:rsidP="00903D15">
      <w:pPr>
        <w:pStyle w:val="FoFs"/>
        <w:spacing w:after="0"/>
        <w:ind w:right="0" w:hanging="720"/>
        <w:rPr>
          <w:snapToGrid/>
        </w:rPr>
      </w:pPr>
      <w:r>
        <w:rPr>
          <w:snapToGrid/>
        </w:rPr>
        <w:t xml:space="preserve">The </w:t>
      </w:r>
      <w:r w:rsidRPr="00903D15">
        <w:t>application</w:t>
      </w:r>
      <w:r>
        <w:rPr>
          <w:snapToGrid/>
        </w:rPr>
        <w:t xml:space="preserve"> proposes the </w:t>
      </w:r>
      <w:r w:rsidR="00CD2D2D">
        <w:rPr>
          <w:snapToGrid/>
        </w:rPr>
        <w:t>subtraction</w:t>
      </w:r>
      <w:r>
        <w:rPr>
          <w:snapToGrid/>
        </w:rPr>
        <w:t xml:space="preserve"> of approximately 17 acres from CCN No. 20767 and the addition of approximately 17 acres to CCN No. 21120.</w:t>
      </w:r>
    </w:p>
    <w:p w14:paraId="0A6FB110" w14:textId="483B41B3" w:rsidR="00CD68EE" w:rsidRDefault="00CD68EE" w:rsidP="00903D15">
      <w:pPr>
        <w:pStyle w:val="FoFs"/>
        <w:spacing w:after="0"/>
        <w:ind w:right="0" w:hanging="720"/>
        <w:rPr>
          <w:snapToGrid/>
        </w:rPr>
      </w:pPr>
      <w:r>
        <w:rPr>
          <w:snapToGrid/>
        </w:rPr>
        <w:t>The requested area is located approximately 2.8 miles east of downtown Granbury, Texas, and is generally bounded on the north by Betty Court; on the east by Cleveland Road; on the south by Acton Highway; and on the west by Davis Road.</w:t>
      </w:r>
    </w:p>
    <w:p w14:paraId="2454436D" w14:textId="46E00A3C" w:rsidR="00CD68EE" w:rsidRDefault="00CD68EE" w:rsidP="00903D15">
      <w:pPr>
        <w:pStyle w:val="FoFs"/>
        <w:spacing w:after="0"/>
        <w:ind w:right="0" w:hanging="720"/>
        <w:rPr>
          <w:snapToGrid/>
        </w:rPr>
      </w:pPr>
      <w:r>
        <w:rPr>
          <w:snapToGrid/>
        </w:rPr>
        <w:t>In Order No. 2 filed on April 14, 2022, the administrative law judge (ALJ) found the application administratively complete.</w:t>
      </w:r>
    </w:p>
    <w:p w14:paraId="7660E001" w14:textId="25F6DA06" w:rsidR="00A46ECF" w:rsidRPr="00D92783" w:rsidRDefault="00A46ECF" w:rsidP="00903D15">
      <w:pPr>
        <w:pStyle w:val="FoFs"/>
        <w:numPr>
          <w:ilvl w:val="0"/>
          <w:numId w:val="0"/>
        </w:numPr>
        <w:spacing w:line="240" w:lineRule="auto"/>
        <w:ind w:left="720" w:hanging="720"/>
        <w:rPr>
          <w:b/>
          <w:i/>
          <w:snapToGrid/>
          <w:u w:val="single"/>
        </w:rPr>
      </w:pPr>
      <w:r w:rsidRPr="00D92783">
        <w:rPr>
          <w:b/>
          <w:i/>
          <w:snapToGrid/>
          <w:u w:val="single"/>
        </w:rPr>
        <w:t>Notice</w:t>
      </w:r>
    </w:p>
    <w:p w14:paraId="2590FB22" w14:textId="445E7523" w:rsidR="00CD68EE" w:rsidRDefault="00CD68EE" w:rsidP="00903D15">
      <w:pPr>
        <w:pStyle w:val="FoFs"/>
        <w:spacing w:after="0"/>
        <w:ind w:right="0" w:hanging="720"/>
        <w:rPr>
          <w:snapToGrid/>
        </w:rPr>
      </w:pPr>
      <w:r>
        <w:rPr>
          <w:snapToGrid/>
        </w:rPr>
        <w:t xml:space="preserve">On May 4, 2022, </w:t>
      </w:r>
      <w:r w:rsidR="008F4C43">
        <w:rPr>
          <w:snapToGrid/>
        </w:rPr>
        <w:t xml:space="preserve">CSWR Texas </w:t>
      </w:r>
      <w:r w:rsidR="008F4C43" w:rsidRPr="00903D15">
        <w:rPr>
          <w:lang w:eastAsia="zh-TW"/>
        </w:rPr>
        <w:t>filed</w:t>
      </w:r>
      <w:r w:rsidR="008F4C43">
        <w:rPr>
          <w:snapToGrid/>
        </w:rPr>
        <w:t xml:space="preserve"> </w:t>
      </w:r>
      <w:r>
        <w:rPr>
          <w:snapToGrid/>
        </w:rPr>
        <w:t>the affidavit of Aaron Silas, regulatory case manager for CSWR Texas, attesting that notice was provided to current customers, neighboring utilities, and affected parties on April 26, 2022.</w:t>
      </w:r>
      <w:r w:rsidR="008F4C43">
        <w:rPr>
          <w:snapToGrid/>
        </w:rPr>
        <w:t xml:space="preserve"> </w:t>
      </w:r>
    </w:p>
    <w:p w14:paraId="399E9A0E" w14:textId="58446335" w:rsidR="008F4C43" w:rsidRPr="002C3E26" w:rsidRDefault="00CD68EE" w:rsidP="00903D15">
      <w:pPr>
        <w:pStyle w:val="FoFs"/>
        <w:spacing w:after="0"/>
        <w:ind w:right="0" w:hanging="720"/>
        <w:rPr>
          <w:snapToGrid/>
        </w:rPr>
      </w:pPr>
      <w:r>
        <w:rPr>
          <w:snapToGrid/>
        </w:rPr>
        <w:t>I</w:t>
      </w:r>
      <w:r w:rsidR="008F4C43">
        <w:rPr>
          <w:snapToGrid/>
        </w:rPr>
        <w:t xml:space="preserve">n Order No. 3 </w:t>
      </w:r>
      <w:r>
        <w:rPr>
          <w:snapToGrid/>
        </w:rPr>
        <w:t xml:space="preserve">filed </w:t>
      </w:r>
      <w:r w:rsidR="008F4C43">
        <w:rPr>
          <w:snapToGrid/>
        </w:rPr>
        <w:t>on May 25, 20</w:t>
      </w:r>
      <w:r>
        <w:rPr>
          <w:snapToGrid/>
        </w:rPr>
        <w:t>2</w:t>
      </w:r>
      <w:r w:rsidR="008F4C43">
        <w:rPr>
          <w:snapToGrid/>
        </w:rPr>
        <w:t xml:space="preserve">2, the </w:t>
      </w:r>
      <w:r>
        <w:rPr>
          <w:snapToGrid/>
        </w:rPr>
        <w:t>ALJ</w:t>
      </w:r>
      <w:r w:rsidR="008F4C43">
        <w:rPr>
          <w:snapToGrid/>
        </w:rPr>
        <w:t xml:space="preserve"> found notice to be sufficient.</w:t>
      </w:r>
    </w:p>
    <w:p w14:paraId="027CFD28" w14:textId="30CB326E" w:rsidR="005C79A7" w:rsidRPr="00903D15" w:rsidRDefault="005C79A7" w:rsidP="005C79A7">
      <w:pPr>
        <w:spacing w:line="360" w:lineRule="auto"/>
        <w:rPr>
          <w:rFonts w:eastAsia="SimSun"/>
          <w:b/>
          <w:bCs/>
          <w:i/>
          <w:u w:val="single"/>
          <w:lang w:eastAsia="zh-CN"/>
        </w:rPr>
      </w:pPr>
      <w:r w:rsidRPr="00903D15">
        <w:rPr>
          <w:rFonts w:eastAsia="SimSun"/>
          <w:b/>
          <w:bCs/>
          <w:i/>
          <w:u w:val="single"/>
          <w:lang w:eastAsia="zh-CN"/>
        </w:rPr>
        <w:t>Evidentiary Record</w:t>
      </w:r>
    </w:p>
    <w:p w14:paraId="7E5A7DC6" w14:textId="48F1914D" w:rsidR="009A32A5" w:rsidRDefault="009A32A5" w:rsidP="00903D15">
      <w:pPr>
        <w:pStyle w:val="FoFs"/>
        <w:spacing w:after="0"/>
        <w:ind w:right="0" w:hanging="720"/>
      </w:pPr>
      <w:r>
        <w:t xml:space="preserve">On </w:t>
      </w:r>
      <w:r w:rsidR="00CD68EE">
        <w:t xml:space="preserve">August </w:t>
      </w:r>
      <w:r w:rsidR="00DC5C3B">
        <w:t>4</w:t>
      </w:r>
      <w:r w:rsidR="00CD68EE">
        <w:t xml:space="preserve">, </w:t>
      </w:r>
      <w:r>
        <w:t>20</w:t>
      </w:r>
      <w:r w:rsidR="00CD68EE">
        <w:t>2</w:t>
      </w:r>
      <w:r>
        <w:t>2, the parties filed a joint motion to admit evidence.</w:t>
      </w:r>
    </w:p>
    <w:p w14:paraId="393F08B7" w14:textId="5B3EF24C" w:rsidR="009A32A5" w:rsidRDefault="009A32A5" w:rsidP="00903D15">
      <w:pPr>
        <w:pStyle w:val="FoFs"/>
        <w:spacing w:after="0"/>
        <w:ind w:right="0" w:hanging="720"/>
      </w:pPr>
      <w:r>
        <w:t xml:space="preserve">In Order No. __ filed on __________, the </w:t>
      </w:r>
      <w:r w:rsidR="00EF449F">
        <w:t xml:space="preserve">ALJ admitted the following evidence into the record: (a) </w:t>
      </w:r>
      <w:r w:rsidR="00EF449F" w:rsidRPr="008E06B8">
        <w:rPr>
          <w:lang w:eastAsia="zh-TW"/>
        </w:rPr>
        <w:t>the application</w:t>
      </w:r>
      <w:r w:rsidR="00EF449F">
        <w:rPr>
          <w:lang w:eastAsia="zh-TW"/>
        </w:rPr>
        <w:t xml:space="preserve"> for the sale, transfer, or merger</w:t>
      </w:r>
      <w:r w:rsidR="00EF449F" w:rsidRPr="008E06B8">
        <w:rPr>
          <w:lang w:eastAsia="zh-TW"/>
        </w:rPr>
        <w:t xml:space="preserve">, including </w:t>
      </w:r>
      <w:r w:rsidR="00EF449F">
        <w:rPr>
          <w:lang w:eastAsia="zh-TW"/>
        </w:rPr>
        <w:t xml:space="preserve">all </w:t>
      </w:r>
      <w:r w:rsidR="00EF449F" w:rsidRPr="008E06B8">
        <w:rPr>
          <w:lang w:eastAsia="zh-TW"/>
        </w:rPr>
        <w:t xml:space="preserve">confidential attachments, filed on </w:t>
      </w:r>
      <w:r w:rsidR="00EF449F">
        <w:t xml:space="preserve">March 9, 2022; </w:t>
      </w:r>
      <w:r w:rsidR="00526B6E">
        <w:t xml:space="preserve">(b) </w:t>
      </w:r>
      <w:r w:rsidR="00EF449F" w:rsidRPr="008E06B8">
        <w:rPr>
          <w:lang w:eastAsia="zh-TW"/>
        </w:rPr>
        <w:t>CSWR Texas’s first supplement to the application</w:t>
      </w:r>
      <w:r w:rsidR="00EF449F">
        <w:rPr>
          <w:lang w:eastAsia="zh-TW"/>
        </w:rPr>
        <w:t>, including highly sensitive attachment,</w:t>
      </w:r>
      <w:r w:rsidR="00EF449F" w:rsidRPr="008E06B8">
        <w:rPr>
          <w:lang w:eastAsia="zh-TW"/>
        </w:rPr>
        <w:t xml:space="preserve"> filed on </w:t>
      </w:r>
      <w:r w:rsidR="00EF449F">
        <w:t>March 28, 2022;</w:t>
      </w:r>
      <w:r w:rsidR="00EF449F" w:rsidRPr="00EF449F">
        <w:rPr>
          <w:lang w:eastAsia="zh-TW"/>
        </w:rPr>
        <w:t xml:space="preserve"> </w:t>
      </w:r>
      <w:r w:rsidR="00526B6E">
        <w:rPr>
          <w:lang w:eastAsia="zh-TW"/>
        </w:rPr>
        <w:t xml:space="preserve">(c) </w:t>
      </w:r>
      <w:r w:rsidR="00EF449F" w:rsidRPr="008E06B8">
        <w:rPr>
          <w:lang w:eastAsia="zh-TW"/>
        </w:rPr>
        <w:t xml:space="preserve">CSWR Texas’s </w:t>
      </w:r>
      <w:r w:rsidR="00EF449F">
        <w:rPr>
          <w:lang w:eastAsia="zh-TW"/>
        </w:rPr>
        <w:t>second supplement to the application, filed on March 31, 2022;</w:t>
      </w:r>
      <w:r w:rsidR="00526B6E">
        <w:rPr>
          <w:lang w:eastAsia="zh-TW"/>
        </w:rPr>
        <w:t xml:space="preserve"> (d)</w:t>
      </w:r>
      <w:r w:rsidR="009232CC" w:rsidRPr="009232CC">
        <w:rPr>
          <w:lang w:eastAsia="zh-TW"/>
        </w:rPr>
        <w:t xml:space="preserve"> </w:t>
      </w:r>
      <w:r w:rsidR="009232CC" w:rsidRPr="008E06B8">
        <w:rPr>
          <w:lang w:eastAsia="zh-TW"/>
        </w:rPr>
        <w:t xml:space="preserve">CSWR Texas’s </w:t>
      </w:r>
      <w:r w:rsidR="009232CC">
        <w:rPr>
          <w:lang w:eastAsia="zh-TW"/>
        </w:rPr>
        <w:t>third supplement to the application, including confidential and highly sensitive attachments, filed on April 19, 2022;</w:t>
      </w:r>
      <w:r w:rsidR="00435B46" w:rsidRPr="00435B46">
        <w:rPr>
          <w:lang w:eastAsia="zh-TW"/>
        </w:rPr>
        <w:t xml:space="preserve"> </w:t>
      </w:r>
      <w:r w:rsidR="00526B6E">
        <w:rPr>
          <w:lang w:eastAsia="zh-TW"/>
        </w:rPr>
        <w:t xml:space="preserve">(e) </w:t>
      </w:r>
      <w:r w:rsidR="00435B46" w:rsidRPr="008E06B8">
        <w:rPr>
          <w:lang w:eastAsia="zh-TW"/>
        </w:rPr>
        <w:t xml:space="preserve">CSWR Texas’s </w:t>
      </w:r>
      <w:r w:rsidR="00435B46">
        <w:rPr>
          <w:lang w:eastAsia="zh-TW"/>
        </w:rPr>
        <w:t xml:space="preserve">proof of notice including </w:t>
      </w:r>
      <w:r w:rsidR="00435B46" w:rsidRPr="008E06B8">
        <w:rPr>
          <w:lang w:eastAsia="zh-TW"/>
        </w:rPr>
        <w:t xml:space="preserve">affidavit of notice to current customers, neighboring utilities, and affected parties, including confidential Exhibit B, filed on </w:t>
      </w:r>
      <w:r w:rsidR="00435B46">
        <w:rPr>
          <w:lang w:eastAsia="zh-TW"/>
        </w:rPr>
        <w:t>May 4, 2022;</w:t>
      </w:r>
      <w:r w:rsidR="00AF001C" w:rsidRPr="00AF001C">
        <w:rPr>
          <w:lang w:eastAsia="zh-TW"/>
        </w:rPr>
        <w:t xml:space="preserve"> </w:t>
      </w:r>
      <w:r w:rsidR="00526B6E">
        <w:rPr>
          <w:lang w:eastAsia="zh-TW"/>
        </w:rPr>
        <w:t xml:space="preserve">(f) </w:t>
      </w:r>
      <w:r w:rsidR="00AF001C" w:rsidRPr="008E06B8">
        <w:rPr>
          <w:lang w:eastAsia="zh-TW"/>
        </w:rPr>
        <w:t xml:space="preserve">CSWR Texas’s </w:t>
      </w:r>
      <w:r w:rsidR="00AF001C">
        <w:rPr>
          <w:lang w:eastAsia="zh-TW"/>
        </w:rPr>
        <w:t>fourth supplement to the application, including highly sensitive attachment, filed on May 9, 2022</w:t>
      </w:r>
      <w:r w:rsidR="0098388F">
        <w:rPr>
          <w:lang w:eastAsia="zh-TW"/>
        </w:rPr>
        <w:t>;</w:t>
      </w:r>
      <w:r w:rsidR="0098388F" w:rsidRPr="0098388F">
        <w:rPr>
          <w:lang w:eastAsia="zh-TW"/>
        </w:rPr>
        <w:t xml:space="preserve"> </w:t>
      </w:r>
      <w:r w:rsidR="00526B6E">
        <w:rPr>
          <w:lang w:eastAsia="zh-TW"/>
        </w:rPr>
        <w:t xml:space="preserve">(g) </w:t>
      </w:r>
      <w:r w:rsidR="0098388F" w:rsidRPr="008E06B8">
        <w:rPr>
          <w:lang w:eastAsia="zh-TW"/>
        </w:rPr>
        <w:t xml:space="preserve">Commission Staff’s recommendation on sufficiency of notice, filed on </w:t>
      </w:r>
      <w:r w:rsidR="0098388F">
        <w:rPr>
          <w:lang w:eastAsia="zh-TW"/>
        </w:rPr>
        <w:t>May 23, 2022;</w:t>
      </w:r>
      <w:r w:rsidR="0098388F" w:rsidRPr="0098388F">
        <w:rPr>
          <w:lang w:eastAsia="zh-TW"/>
        </w:rPr>
        <w:t xml:space="preserve"> </w:t>
      </w:r>
      <w:r w:rsidR="00526B6E">
        <w:rPr>
          <w:lang w:eastAsia="zh-TW"/>
        </w:rPr>
        <w:t xml:space="preserve">(h) </w:t>
      </w:r>
      <w:r w:rsidR="0098388F" w:rsidRPr="008E06B8">
        <w:rPr>
          <w:lang w:eastAsia="zh-TW"/>
        </w:rPr>
        <w:t xml:space="preserve">CSWR Texas’s </w:t>
      </w:r>
      <w:r w:rsidR="0098388F">
        <w:rPr>
          <w:lang w:eastAsia="zh-TW"/>
        </w:rPr>
        <w:t xml:space="preserve">fifth </w:t>
      </w:r>
      <w:r w:rsidR="0098388F">
        <w:rPr>
          <w:lang w:eastAsia="zh-TW"/>
        </w:rPr>
        <w:lastRenderedPageBreak/>
        <w:t>supplement to the application filed on June 14, 2022</w:t>
      </w:r>
      <w:r w:rsidR="00B73D78">
        <w:rPr>
          <w:lang w:eastAsia="zh-TW"/>
        </w:rPr>
        <w:t>;</w:t>
      </w:r>
      <w:r w:rsidR="0082425F" w:rsidRPr="0082425F">
        <w:rPr>
          <w:lang w:eastAsia="zh-TW"/>
        </w:rPr>
        <w:t xml:space="preserve"> </w:t>
      </w:r>
      <w:r w:rsidR="0082425F" w:rsidRPr="008E06B8">
        <w:rPr>
          <w:lang w:eastAsia="zh-TW"/>
        </w:rPr>
        <w:t xml:space="preserve">CSWR Texas’s </w:t>
      </w:r>
      <w:r w:rsidR="0082425F">
        <w:rPr>
          <w:lang w:eastAsia="zh-TW"/>
        </w:rPr>
        <w:t xml:space="preserve">sixth supplement to the application filed on June 20, 2022; </w:t>
      </w:r>
      <w:r w:rsidR="006946C3">
        <w:rPr>
          <w:lang w:eastAsia="zh-TW"/>
        </w:rPr>
        <w:t xml:space="preserve">(i) </w:t>
      </w:r>
      <w:r w:rsidR="0082425F">
        <w:rPr>
          <w:lang w:eastAsia="zh-TW"/>
        </w:rPr>
        <w:t>CSWR Texas’s response to Commission Staff’s first request for information filed on July 7, 2022; and</w:t>
      </w:r>
      <w:r w:rsidR="006946C3">
        <w:rPr>
          <w:lang w:eastAsia="zh-TW"/>
        </w:rPr>
        <w:t xml:space="preserve"> (j)</w:t>
      </w:r>
      <w:r w:rsidR="0082425F" w:rsidRPr="0082425F">
        <w:rPr>
          <w:lang w:eastAsia="zh-TW"/>
        </w:rPr>
        <w:t xml:space="preserve"> </w:t>
      </w:r>
      <w:r w:rsidR="0082425F" w:rsidRPr="008E06B8">
        <w:rPr>
          <w:lang w:eastAsia="zh-TW"/>
        </w:rPr>
        <w:t xml:space="preserve">Commission Staff’s recommendation on </w:t>
      </w:r>
      <w:r w:rsidR="0082425F">
        <w:rPr>
          <w:lang w:eastAsia="zh-TW"/>
        </w:rPr>
        <w:t xml:space="preserve">approval of </w:t>
      </w:r>
      <w:r w:rsidR="0082425F" w:rsidRPr="008E06B8">
        <w:rPr>
          <w:lang w:eastAsia="zh-TW"/>
        </w:rPr>
        <w:t xml:space="preserve">the transaction, including confidential attachments, filed on </w:t>
      </w:r>
      <w:r w:rsidR="0082425F">
        <w:rPr>
          <w:lang w:eastAsia="zh-TW"/>
        </w:rPr>
        <w:t>July 22, 2022.</w:t>
      </w:r>
    </w:p>
    <w:p w14:paraId="075D1993" w14:textId="193A22E0" w:rsidR="005C79A7" w:rsidRPr="00572B54" w:rsidRDefault="005C79A7" w:rsidP="005C79A7">
      <w:pPr>
        <w:spacing w:line="360" w:lineRule="auto"/>
        <w:rPr>
          <w:rFonts w:eastAsia="SimSun"/>
          <w:b/>
          <w:bCs/>
          <w:i/>
          <w:u w:val="single"/>
          <w:lang w:eastAsia="zh-CN"/>
        </w:rPr>
      </w:pPr>
      <w:r w:rsidRPr="00572B54">
        <w:rPr>
          <w:rFonts w:eastAsia="SimSun"/>
          <w:b/>
          <w:bCs/>
          <w:i/>
          <w:u w:val="single"/>
          <w:lang w:eastAsia="zh-CN"/>
        </w:rPr>
        <w:t>Cumulative Recommendation</w:t>
      </w:r>
    </w:p>
    <w:p w14:paraId="0BADF7B5" w14:textId="2DF8D3C7" w:rsidR="002D68B7" w:rsidRDefault="00050E4C">
      <w:pPr>
        <w:pStyle w:val="FoFs"/>
        <w:spacing w:after="0"/>
        <w:ind w:right="0" w:hanging="720"/>
      </w:pPr>
      <w:r>
        <w:t xml:space="preserve">On July 22, 2022, Commission Staff filed its recommendation regarding the transaction in this docket recommending that CSWR Texas has the financial, managerial, and technical capability to provide continuous and adequate service to all areas in this docket and the following dockets. </w:t>
      </w:r>
    </w:p>
    <w:p w14:paraId="2C0489E3" w14:textId="0CF7C97D" w:rsidR="002D68B7" w:rsidRDefault="002D68B7" w:rsidP="00903D15">
      <w:pPr>
        <w:numPr>
          <w:ilvl w:val="0"/>
          <w:numId w:val="4"/>
        </w:numPr>
        <w:tabs>
          <w:tab w:val="clear" w:pos="720"/>
        </w:tabs>
        <w:spacing w:after="120"/>
      </w:pPr>
      <w:bookmarkStart w:id="6" w:name="_Hlk97725995"/>
      <w:r>
        <w:t>Docket No. 50251:</w:t>
      </w:r>
      <w:r>
        <w:rPr>
          <w:rStyle w:val="FootnoteReference"/>
        </w:rPr>
        <w:footnoteReference w:id="1"/>
      </w:r>
      <w:r>
        <w:t xml:space="preserve"> </w:t>
      </w:r>
      <w:r w:rsidR="001E0B49">
        <w:t>CSWR Texas</w:t>
      </w:r>
      <w:r>
        <w:t xml:space="preserve"> acquired the public water system, Coleto Water, PWS No. 2350036, and associated facilities, approximately 438 acres of service area, and 211 connections in Victoria County from JRM Water, LLC.</w:t>
      </w:r>
    </w:p>
    <w:p w14:paraId="452A869B" w14:textId="32DA346B" w:rsidR="002D68B7" w:rsidRDefault="002D68B7" w:rsidP="00903D15">
      <w:pPr>
        <w:numPr>
          <w:ilvl w:val="0"/>
          <w:numId w:val="4"/>
        </w:numPr>
        <w:tabs>
          <w:tab w:val="clear" w:pos="720"/>
        </w:tabs>
        <w:spacing w:before="100" w:beforeAutospacing="1" w:after="120"/>
      </w:pPr>
      <w:r>
        <w:t>Docket No. 50276:</w:t>
      </w:r>
      <w:r>
        <w:rPr>
          <w:rStyle w:val="FootnoteReference"/>
        </w:rPr>
        <w:footnoteReference w:id="2"/>
      </w:r>
      <w:r>
        <w:t xml:space="preserve"> </w:t>
      </w:r>
      <w:r w:rsidR="001E0B49">
        <w:t>CSWR Texas</w:t>
      </w:r>
      <w:r>
        <w:t xml:space="preserve"> acquired the public water system, North Victoria Utilities, PWS No. 2350049, and associated facilities, approximately 307 acres of service area, and 77 connections in Victoria County from North Victoria Utilities, Inc.</w:t>
      </w:r>
    </w:p>
    <w:p w14:paraId="0B7ACA8B" w14:textId="0C06728A" w:rsidR="002D68B7" w:rsidRDefault="002D68B7" w:rsidP="00903D15">
      <w:pPr>
        <w:numPr>
          <w:ilvl w:val="0"/>
          <w:numId w:val="4"/>
        </w:numPr>
        <w:tabs>
          <w:tab w:val="clear" w:pos="720"/>
        </w:tabs>
        <w:spacing w:before="100" w:beforeAutospacing="1" w:after="120"/>
      </w:pPr>
      <w:r>
        <w:t>Docket No. 50311:</w:t>
      </w:r>
      <w:r>
        <w:rPr>
          <w:rStyle w:val="FootnoteReference"/>
        </w:rPr>
        <w:footnoteReference w:id="3"/>
      </w:r>
      <w:r>
        <w:t xml:space="preserve"> </w:t>
      </w:r>
      <w:r w:rsidR="001E0B49">
        <w:t>CSWR Texas</w:t>
      </w:r>
      <w:r>
        <w:t xml:space="preserve"> acquired the public water system, Copano Heights Water, PWS No. 0040017, and associated facilities, approximately 61 acres of service are, and 110 connections in Aransas County from Copano Heights Water Company.</w:t>
      </w:r>
    </w:p>
    <w:p w14:paraId="00B8EEFF" w14:textId="2CC9E700" w:rsidR="002D68B7" w:rsidRDefault="002D68B7" w:rsidP="00903D15">
      <w:pPr>
        <w:numPr>
          <w:ilvl w:val="0"/>
          <w:numId w:val="4"/>
        </w:numPr>
        <w:tabs>
          <w:tab w:val="clear" w:pos="720"/>
        </w:tabs>
        <w:spacing w:before="100" w:beforeAutospacing="1" w:after="120"/>
      </w:pPr>
      <w:r>
        <w:t>Docket No. 51065:</w:t>
      </w:r>
      <w:r>
        <w:rPr>
          <w:rStyle w:val="FootnoteReference"/>
        </w:rPr>
        <w:footnoteReference w:id="4"/>
      </w:r>
      <w:r>
        <w:t xml:space="preserve"> </w:t>
      </w:r>
      <w:r w:rsidR="001E0B49">
        <w:t>CSWR Texas</w:t>
      </w:r>
      <w:r>
        <w:t xml:space="preserve"> acquired the public water system Treetop Estates, PWS No. 1840134, and associated facilities, approximately 93 acres of service area, and 35 connections in Parker County from Treetop Utilities, LLC.</w:t>
      </w:r>
    </w:p>
    <w:p w14:paraId="51B55E77" w14:textId="66A9E59C" w:rsidR="002D68B7" w:rsidRDefault="002D68B7" w:rsidP="00903D15">
      <w:pPr>
        <w:numPr>
          <w:ilvl w:val="0"/>
          <w:numId w:val="4"/>
        </w:numPr>
        <w:tabs>
          <w:tab w:val="clear" w:pos="720"/>
        </w:tabs>
        <w:spacing w:before="100" w:beforeAutospacing="1" w:after="120"/>
      </w:pPr>
      <w:r>
        <w:t>Docket No. 51118:</w:t>
      </w:r>
      <w:r>
        <w:rPr>
          <w:rStyle w:val="FootnoteReference"/>
        </w:rPr>
        <w:footnoteReference w:id="5"/>
      </w:r>
      <w:r>
        <w:t xml:space="preserve"> </w:t>
      </w:r>
      <w:r w:rsidR="001E0B49">
        <w:t>CSWR Texas</w:t>
      </w:r>
      <w:r>
        <w:t xml:space="preserve"> acquired the public water systems, Shady Oaks Water, PWS No. 2470017; Hickory Hill Water, PWS No. 2470018; Arrowhead Water, PWS No. </w:t>
      </w:r>
      <w:r>
        <w:lastRenderedPageBreak/>
        <w:t>2470025; and C Willow Water, PWS No. 2470019, and associated facilities, approximately 1,828 acres of service area, and 560 connections in Wilson County from Shady Oaks Water Supply Company, LLC.</w:t>
      </w:r>
    </w:p>
    <w:p w14:paraId="35F5CD0E" w14:textId="3CC88D59" w:rsidR="002D68B7" w:rsidRDefault="002D68B7" w:rsidP="00903D15">
      <w:pPr>
        <w:numPr>
          <w:ilvl w:val="0"/>
          <w:numId w:val="4"/>
        </w:numPr>
        <w:tabs>
          <w:tab w:val="clear" w:pos="720"/>
        </w:tabs>
        <w:spacing w:before="100" w:beforeAutospacing="1" w:after="120"/>
      </w:pPr>
      <w:r>
        <w:t>Docket No. 51026:</w:t>
      </w:r>
      <w:r>
        <w:rPr>
          <w:rStyle w:val="FootnoteReference"/>
        </w:rPr>
        <w:footnoteReference w:id="6"/>
      </w:r>
      <w:r>
        <w:t xml:space="preserve"> </w:t>
      </w:r>
      <w:r w:rsidR="001E0B49">
        <w:t>CSWR Texas</w:t>
      </w:r>
      <w:r>
        <w:t xml:space="preserve"> acquired the public water system, Tall Pines, PWS No. 1010220, and associated facilities, approximately 42 acres of service are, and 73 connections in Harris County from Tall Pines Utility, Inc.</w:t>
      </w:r>
    </w:p>
    <w:p w14:paraId="31C85E84" w14:textId="52BC94DD" w:rsidR="002D68B7" w:rsidRDefault="002D68B7" w:rsidP="00903D15">
      <w:pPr>
        <w:numPr>
          <w:ilvl w:val="0"/>
          <w:numId w:val="4"/>
        </w:numPr>
        <w:tabs>
          <w:tab w:val="clear" w:pos="720"/>
        </w:tabs>
        <w:spacing w:before="100" w:beforeAutospacing="1" w:after="120"/>
      </w:pPr>
      <w:r>
        <w:t>Docket No. 51031:</w:t>
      </w:r>
      <w:r>
        <w:rPr>
          <w:rStyle w:val="FootnoteReference"/>
        </w:rPr>
        <w:footnoteReference w:id="7"/>
      </w:r>
      <w:r>
        <w:t xml:space="preserve"> </w:t>
      </w:r>
      <w:r w:rsidR="001E0B49">
        <w:t>CSWR Texas</w:t>
      </w:r>
      <w:r>
        <w:t xml:space="preserve"> acquired the public water systems, Council Creek Village, PWS No. 0270014; South Council Creek 1, PWS No. 0270079; and South Council Creek 2, PWS No. 0270080, and associated facilities, approximately 275 acres of service area, and 176 connections in Burnet County from Council Creek </w:t>
      </w:r>
      <w:r>
        <w:rPr>
          <w:bCs/>
        </w:rPr>
        <w:t>Village, Inc. dba Council Creek Village dba South Council Creek 2</w:t>
      </w:r>
      <w:r>
        <w:t>.</w:t>
      </w:r>
    </w:p>
    <w:p w14:paraId="6EDEABEB" w14:textId="69C35F77" w:rsidR="002D68B7" w:rsidRDefault="002D68B7" w:rsidP="00903D15">
      <w:pPr>
        <w:numPr>
          <w:ilvl w:val="0"/>
          <w:numId w:val="4"/>
        </w:numPr>
        <w:tabs>
          <w:tab w:val="clear" w:pos="720"/>
        </w:tabs>
        <w:spacing w:before="100" w:beforeAutospacing="1" w:after="120"/>
      </w:pPr>
      <w:r>
        <w:t>Docket No. 51047:</w:t>
      </w:r>
      <w:r>
        <w:rPr>
          <w:rStyle w:val="FootnoteReference"/>
        </w:rPr>
        <w:footnoteReference w:id="8"/>
      </w:r>
      <w:r>
        <w:t xml:space="preserve"> </w:t>
      </w:r>
      <w:r w:rsidR="001E0B49">
        <w:t>CSWR Texas</w:t>
      </w:r>
      <w:r>
        <w:t xml:space="preserve"> acquired the public water system, South Silver Creek I II &amp; III, PWS No. 0270041, and associated facilities, approximately 169 acres of service area, and 103 connections in Burnet County from Jones-Owen dba South Silver Creek I II &amp; III.</w:t>
      </w:r>
    </w:p>
    <w:p w14:paraId="6F763886" w14:textId="3074B7A3" w:rsidR="002D68B7" w:rsidRDefault="002D68B7" w:rsidP="00903D15">
      <w:pPr>
        <w:numPr>
          <w:ilvl w:val="0"/>
          <w:numId w:val="4"/>
        </w:numPr>
        <w:tabs>
          <w:tab w:val="clear" w:pos="720"/>
        </w:tabs>
        <w:spacing w:before="100" w:beforeAutospacing="1" w:after="120"/>
      </w:pPr>
      <w:r>
        <w:t>Docket No. 50989:</w:t>
      </w:r>
      <w:r>
        <w:rPr>
          <w:rStyle w:val="FootnoteReference"/>
        </w:rPr>
        <w:footnoteReference w:id="9"/>
      </w:r>
      <w:r>
        <w:t xml:space="preserve"> </w:t>
      </w:r>
      <w:r w:rsidR="001E0B49">
        <w:t>CSWR Texas</w:t>
      </w:r>
      <w:r>
        <w:t xml:space="preserve"> acquired the public water systems Hillside Estates Water System, PWS No. 0080049; Meadowview Estates, PWS No. 0080051; Settlers Meadows Water System, PWS No. 0080055; Settlers Estates Sec II, PWS No. 0080056; Settlers Crossing Water System, PWS No. 0080058; Meadowview Estates II, PWS No. 0080059; and Settlers Crossing Water System 2, PWS No. 0080060, and associated facilities, approximately 638 acres of service area, and 316 connections in Austin County from Ranch Country of Texas Water Systems, Inc.</w:t>
      </w:r>
    </w:p>
    <w:p w14:paraId="25636B16" w14:textId="5667D230" w:rsidR="002D68B7" w:rsidRDefault="002D68B7" w:rsidP="00903D15">
      <w:pPr>
        <w:numPr>
          <w:ilvl w:val="0"/>
          <w:numId w:val="4"/>
        </w:numPr>
        <w:tabs>
          <w:tab w:val="clear" w:pos="720"/>
        </w:tabs>
        <w:spacing w:before="100" w:beforeAutospacing="1" w:after="120"/>
      </w:pPr>
      <w:r>
        <w:t>Docket No. 51130:</w:t>
      </w:r>
      <w:r>
        <w:rPr>
          <w:rStyle w:val="FootnoteReference"/>
        </w:rPr>
        <w:footnoteReference w:id="10"/>
      </w:r>
      <w:r>
        <w:t xml:space="preserve"> </w:t>
      </w:r>
      <w:r w:rsidR="001E0B49">
        <w:t>CSWR Texas</w:t>
      </w:r>
      <w:r>
        <w:t xml:space="preserve"> acquired the public water system, Laguna Tres Subdivision, PWS No. 1110019, and associated facilities from Laguna Tres, CSWR Also acquired the public water system Laguna Vista Subdivision, PWS No. 1110095 and associated facilities and unpermitted wastewater facilities from Laguna Vista.  The total certificated area amended to </w:t>
      </w:r>
      <w:r w:rsidR="001E0B49">
        <w:t>CSWR Texas</w:t>
      </w:r>
      <w:r>
        <w:t xml:space="preserve">’ CCN was362 acres of water service area, with </w:t>
      </w:r>
      <w:r>
        <w:lastRenderedPageBreak/>
        <w:t>446 water connections and 6 acres of sewer service area with 5 connections in Hood County from Laguna Tres, Inc. and Laguna Vista Limited.</w:t>
      </w:r>
    </w:p>
    <w:p w14:paraId="720FEEF3" w14:textId="1558E46F" w:rsidR="002D68B7" w:rsidRDefault="002D68B7" w:rsidP="00903D15">
      <w:pPr>
        <w:numPr>
          <w:ilvl w:val="0"/>
          <w:numId w:val="4"/>
        </w:numPr>
        <w:tabs>
          <w:tab w:val="clear" w:pos="720"/>
        </w:tabs>
        <w:spacing w:before="100" w:beforeAutospacing="1" w:after="120"/>
      </w:pPr>
      <w:r>
        <w:t>Docket No. 51146:</w:t>
      </w:r>
      <w:r>
        <w:rPr>
          <w:rStyle w:val="FootnoteReference"/>
        </w:rPr>
        <w:footnoteReference w:id="11"/>
      </w:r>
      <w:r>
        <w:t xml:space="preserve"> </w:t>
      </w:r>
      <w:r w:rsidR="001E0B49">
        <w:t>CSWR Texas</w:t>
      </w:r>
      <w:r>
        <w:t xml:space="preserve"> acquired the public water system, Abraxas Utilities, PWS No. 1840034, Wastewater Discharge Permit No. WQ 00150-10001, and associated facilities, approximately 721 acres of service area, and 437 connections in Parker County from Abraxas Corporation.</w:t>
      </w:r>
    </w:p>
    <w:p w14:paraId="684ED6D0" w14:textId="51F48816" w:rsidR="002D68B7" w:rsidRDefault="002D68B7" w:rsidP="00903D15">
      <w:pPr>
        <w:numPr>
          <w:ilvl w:val="0"/>
          <w:numId w:val="4"/>
        </w:numPr>
        <w:tabs>
          <w:tab w:val="clear" w:pos="720"/>
        </w:tabs>
        <w:spacing w:before="100" w:beforeAutospacing="1" w:after="120"/>
      </w:pPr>
      <w:r>
        <w:t>Docket No. 51036:</w:t>
      </w:r>
      <w:r>
        <w:rPr>
          <w:rStyle w:val="FootnoteReference"/>
        </w:rPr>
        <w:footnoteReference w:id="12"/>
      </w:r>
      <w:r>
        <w:t xml:space="preserve"> </w:t>
      </w:r>
      <w:r w:rsidR="001E0B49">
        <w:t>CSWR Texas</w:t>
      </w:r>
      <w:r>
        <w:t xml:space="preserve"> acquired the public water system, Woodlands West, PWS No. 0260043 and associated facilities, approximately 61 </w:t>
      </w:r>
      <w:r>
        <w:rPr>
          <w:bCs/>
        </w:rPr>
        <w:t xml:space="preserve">acres and 18 connections in Burleson County from Kathie Lou Daniels dba Woodlands West. </w:t>
      </w:r>
    </w:p>
    <w:p w14:paraId="3393D130" w14:textId="3213D1D7" w:rsidR="002D68B7" w:rsidRDefault="002D68B7" w:rsidP="00903D15">
      <w:pPr>
        <w:numPr>
          <w:ilvl w:val="0"/>
          <w:numId w:val="4"/>
        </w:numPr>
        <w:tabs>
          <w:tab w:val="clear" w:pos="720"/>
        </w:tabs>
        <w:spacing w:before="100" w:beforeAutospacing="1" w:after="120"/>
      </w:pPr>
      <w:r>
        <w:t>Docket No. 51003:</w:t>
      </w:r>
      <w:r>
        <w:rPr>
          <w:rStyle w:val="FootnoteReference"/>
        </w:rPr>
        <w:footnoteReference w:id="13"/>
      </w:r>
      <w:r>
        <w:t xml:space="preserve"> </w:t>
      </w:r>
      <w:r w:rsidR="001E0B49">
        <w:t>CSWR Texas</w:t>
      </w:r>
      <w:r>
        <w:t xml:space="preserve"> acquired the public water system, Oak Hills Ranch Water, PWS No. 0940085 and associated facilities, approximately 1,857 acres and 196 connections in Guadalupe and Wilson </w:t>
      </w:r>
      <w:bookmarkStart w:id="7" w:name="_Hlk94860728"/>
      <w:r>
        <w:t>Counties from Oak Hills Ranch Estates Water Company.</w:t>
      </w:r>
    </w:p>
    <w:p w14:paraId="48CD004B" w14:textId="0C6E218A" w:rsidR="002D68B7" w:rsidRDefault="002D68B7" w:rsidP="00903D15">
      <w:pPr>
        <w:numPr>
          <w:ilvl w:val="0"/>
          <w:numId w:val="4"/>
        </w:numPr>
        <w:tabs>
          <w:tab w:val="clear" w:pos="720"/>
        </w:tabs>
        <w:spacing w:before="100" w:beforeAutospacing="1" w:after="120"/>
        <w:rPr>
          <w:iCs/>
        </w:rPr>
      </w:pPr>
      <w:bookmarkStart w:id="8" w:name="_Hlk89762729"/>
      <w:bookmarkEnd w:id="7"/>
      <w:r>
        <w:t>Docket No. 51089:</w:t>
      </w:r>
      <w:r>
        <w:rPr>
          <w:rStyle w:val="FootnoteReference"/>
        </w:rPr>
        <w:footnoteReference w:id="14"/>
      </w:r>
      <w:r>
        <w:t xml:space="preserve"> </w:t>
      </w:r>
      <w:r w:rsidR="001E0B49">
        <w:t>CSWR Texas</w:t>
      </w:r>
      <w:r>
        <w:t xml:space="preserve"> acquired the public water system, Quiet Village II, PWS No. 1080221, associated facilities, and wastewater collection lines, this includes approximately 18.5</w:t>
      </w:r>
      <w:r>
        <w:rPr>
          <w:bCs/>
        </w:rPr>
        <w:t xml:space="preserve"> acres and 165 connections in Hidalgo County </w:t>
      </w:r>
      <w:bookmarkStart w:id="9" w:name="_Hlk94860753"/>
      <w:r>
        <w:rPr>
          <w:bCs/>
        </w:rPr>
        <w:t xml:space="preserve">from </w:t>
      </w:r>
      <w:r>
        <w:rPr>
          <w:iCs/>
        </w:rPr>
        <w:t>Donald E. Wilson dba Quiet Village II dba QV.</w:t>
      </w:r>
    </w:p>
    <w:bookmarkEnd w:id="9"/>
    <w:p w14:paraId="7B911FA0" w14:textId="1A17DD01" w:rsidR="002D68B7" w:rsidRDefault="002D68B7" w:rsidP="00903D15">
      <w:pPr>
        <w:numPr>
          <w:ilvl w:val="0"/>
          <w:numId w:val="4"/>
        </w:numPr>
        <w:tabs>
          <w:tab w:val="clear" w:pos="720"/>
        </w:tabs>
        <w:spacing w:before="100" w:beforeAutospacing="1" w:after="120"/>
      </w:pPr>
      <w:r>
        <w:t>Docket No. 51928:</w:t>
      </w:r>
      <w:r>
        <w:rPr>
          <w:rStyle w:val="FootnoteReference"/>
        </w:rPr>
        <w:footnoteReference w:id="15"/>
      </w:r>
      <w:r>
        <w:t xml:space="preserve"> </w:t>
      </w:r>
      <w:r w:rsidR="001E0B49">
        <w:t>CSWR Texas</w:t>
      </w:r>
      <w:r>
        <w:t xml:space="preserve"> acquired the public water system, Thousand Oaks Subdivision, PWS No. 0720054 and associated facilities, this includes </w:t>
      </w:r>
      <w:r>
        <w:rPr>
          <w:bCs/>
        </w:rPr>
        <w:t>approximately 96</w:t>
      </w:r>
      <w:r>
        <w:t xml:space="preserve"> </w:t>
      </w:r>
      <w:r>
        <w:rPr>
          <w:bCs/>
        </w:rPr>
        <w:t xml:space="preserve">acres and 15 connections in Erath County </w:t>
      </w:r>
      <w:bookmarkStart w:id="10" w:name="_Hlk94860779"/>
      <w:r>
        <w:rPr>
          <w:bCs/>
        </w:rPr>
        <w:t xml:space="preserve">from </w:t>
      </w:r>
      <w:r>
        <w:rPr>
          <w:iCs/>
        </w:rPr>
        <w:t>Betty J. Dragoo</w:t>
      </w:r>
      <w:r>
        <w:rPr>
          <w:bCs/>
        </w:rPr>
        <w:t xml:space="preserve">.  </w:t>
      </w:r>
      <w:bookmarkEnd w:id="10"/>
    </w:p>
    <w:p w14:paraId="097729ED" w14:textId="54246D16" w:rsidR="002D68B7" w:rsidRDefault="002D68B7" w:rsidP="00903D15">
      <w:pPr>
        <w:pStyle w:val="ListParagraph"/>
        <w:numPr>
          <w:ilvl w:val="0"/>
          <w:numId w:val="4"/>
        </w:numPr>
        <w:tabs>
          <w:tab w:val="clear" w:pos="720"/>
        </w:tabs>
        <w:spacing w:before="100" w:beforeAutospacing="1" w:after="120"/>
      </w:pPr>
      <w:r>
        <w:rPr>
          <w:noProof/>
        </w:rPr>
        <w:t>Docket No. 51981:</w:t>
      </w:r>
      <w:r>
        <w:rPr>
          <w:rStyle w:val="FootnoteReference"/>
          <w:noProof/>
        </w:rPr>
        <w:footnoteReference w:id="16"/>
      </w:r>
      <w:r>
        <w:rPr>
          <w:noProof/>
        </w:rPr>
        <w:t xml:space="preserve"> </w:t>
      </w:r>
      <w:r w:rsidR="001E0B49">
        <w:t>CSWR Texas</w:t>
      </w:r>
      <w:r>
        <w:t xml:space="preserve"> acquired the public water systems, Live Oak Hills Subdivision, PWS No. 1540012, Flag Creek Ranch, PWS No. 1500112, and associated facilities for each including </w:t>
      </w:r>
      <w:r>
        <w:rPr>
          <w:bCs/>
        </w:rPr>
        <w:t>approximately 425</w:t>
      </w:r>
      <w:r>
        <w:t xml:space="preserve"> </w:t>
      </w:r>
      <w:r>
        <w:rPr>
          <w:bCs/>
        </w:rPr>
        <w:t xml:space="preserve">acres and 68 connections in </w:t>
      </w:r>
      <w:bookmarkStart w:id="11" w:name="_Hlk51227464"/>
      <w:r>
        <w:t>Llano and McCulloch</w:t>
      </w:r>
      <w:r>
        <w:rPr>
          <w:bCs/>
        </w:rPr>
        <w:t xml:space="preserve"> </w:t>
      </w:r>
      <w:bookmarkEnd w:id="11"/>
      <w:r>
        <w:rPr>
          <w:bCs/>
        </w:rPr>
        <w:t xml:space="preserve">Counties </w:t>
      </w:r>
      <w:bookmarkStart w:id="12" w:name="_Hlk94860798"/>
      <w:r>
        <w:rPr>
          <w:bCs/>
        </w:rPr>
        <w:t>from</w:t>
      </w:r>
      <w:r>
        <w:rPr>
          <w:i/>
        </w:rPr>
        <w:t xml:space="preserve"> </w:t>
      </w:r>
      <w:r>
        <w:rPr>
          <w:iCs/>
        </w:rPr>
        <w:t>Live Oak Hills and Flag Creek Ranch Water Systems</w:t>
      </w:r>
      <w:r>
        <w:rPr>
          <w:bCs/>
          <w:iCs/>
        </w:rPr>
        <w:t>.</w:t>
      </w:r>
      <w:bookmarkEnd w:id="12"/>
    </w:p>
    <w:p w14:paraId="3B9012AF" w14:textId="21C25334" w:rsidR="002D68B7" w:rsidRDefault="002D68B7" w:rsidP="00903D15">
      <w:pPr>
        <w:numPr>
          <w:ilvl w:val="0"/>
          <w:numId w:val="4"/>
        </w:numPr>
        <w:tabs>
          <w:tab w:val="clear" w:pos="720"/>
        </w:tabs>
        <w:spacing w:before="100" w:beforeAutospacing="1" w:after="120"/>
      </w:pPr>
      <w:r>
        <w:lastRenderedPageBreak/>
        <w:t>Docket No. 51544:</w:t>
      </w:r>
      <w:r>
        <w:rPr>
          <w:rStyle w:val="FootnoteReference"/>
        </w:rPr>
        <w:footnoteReference w:id="17"/>
      </w:r>
      <w:r>
        <w:t xml:space="preserve"> </w:t>
      </w:r>
      <w:r w:rsidR="001E0B49">
        <w:t>CSWR Texas</w:t>
      </w:r>
      <w:r>
        <w:t xml:space="preserve"> acquired the public water systems, Franklin Water Systems 1, PWS No. 1520224 and Franklin Water Systems 3, PWS No. 1520080 and associated facilities for each</w:t>
      </w:r>
      <w:r>
        <w:rPr>
          <w:bCs/>
        </w:rPr>
        <w:t xml:space="preserve"> including approximately 186</w:t>
      </w:r>
      <w:r>
        <w:t xml:space="preserve"> </w:t>
      </w:r>
      <w:r>
        <w:rPr>
          <w:bCs/>
        </w:rPr>
        <w:t xml:space="preserve">acres and 219 connections in Lubbock County from Franklin Water Service Co. LLC.  </w:t>
      </w:r>
    </w:p>
    <w:p w14:paraId="21299626" w14:textId="637F48C8" w:rsidR="002D68B7" w:rsidRDefault="002D68B7" w:rsidP="00903D15">
      <w:pPr>
        <w:numPr>
          <w:ilvl w:val="0"/>
          <w:numId w:val="4"/>
        </w:numPr>
        <w:tabs>
          <w:tab w:val="clear" w:pos="720"/>
        </w:tabs>
        <w:spacing w:before="100" w:beforeAutospacing="1" w:after="120"/>
      </w:pPr>
      <w:r>
        <w:t>Docket No. 51222:</w:t>
      </w:r>
      <w:r>
        <w:rPr>
          <w:rStyle w:val="FootnoteReference"/>
        </w:rPr>
        <w:footnoteReference w:id="18"/>
      </w:r>
      <w:r>
        <w:t xml:space="preserve"> </w:t>
      </w:r>
      <w:r w:rsidR="001E0B49">
        <w:t>CSWR Texas</w:t>
      </w:r>
      <w:r>
        <w:t xml:space="preserve"> acquired the public water system, Big Wood Springs Water System, PWS No. 2500019 and associated facilities, this includes </w:t>
      </w:r>
      <w:r>
        <w:rPr>
          <w:bCs/>
        </w:rPr>
        <w:t xml:space="preserve">approximately </w:t>
      </w:r>
      <w:r>
        <w:t xml:space="preserve">643 </w:t>
      </w:r>
      <w:r>
        <w:rPr>
          <w:bCs/>
        </w:rPr>
        <w:t>acres</w:t>
      </w:r>
      <w:r>
        <w:t xml:space="preserve"> </w:t>
      </w:r>
      <w:r>
        <w:rPr>
          <w:bCs/>
        </w:rPr>
        <w:t xml:space="preserve">and 76 connections in Wood County.  </w:t>
      </w:r>
    </w:p>
    <w:p w14:paraId="5371E9B9" w14:textId="27C8BF95" w:rsidR="002D68B7" w:rsidRDefault="002D68B7" w:rsidP="00903D15">
      <w:pPr>
        <w:pStyle w:val="ListParagraph"/>
        <w:numPr>
          <w:ilvl w:val="0"/>
          <w:numId w:val="4"/>
        </w:numPr>
        <w:tabs>
          <w:tab w:val="clear" w:pos="720"/>
        </w:tabs>
        <w:spacing w:before="100" w:beforeAutospacing="1" w:after="120"/>
      </w:pPr>
      <w:r>
        <w:rPr>
          <w:noProof/>
        </w:rPr>
        <w:t>Docket No. 51917:</w:t>
      </w:r>
      <w:r>
        <w:rPr>
          <w:rStyle w:val="FootnoteReference"/>
          <w:noProof/>
        </w:rPr>
        <w:footnoteReference w:id="19"/>
      </w:r>
      <w:r>
        <w:rPr>
          <w:noProof/>
        </w:rPr>
        <w:t xml:space="preserve"> </w:t>
      </w:r>
      <w:r w:rsidR="001E0B49">
        <w:t>CSWR Texas</w:t>
      </w:r>
      <w:r>
        <w:t xml:space="preserve"> acquired the public water system, The Woodlands Water System, PWS ID number 1050139 and associated facilities, this includes</w:t>
      </w:r>
      <w:r>
        <w:rPr>
          <w:bCs/>
        </w:rPr>
        <w:t xml:space="preserve"> approximately 1,004</w:t>
      </w:r>
      <w:r>
        <w:t xml:space="preserve"> </w:t>
      </w:r>
      <w:r>
        <w:rPr>
          <w:bCs/>
        </w:rPr>
        <w:t xml:space="preserve">acres and 69 connections in Hays County from Rocket Water Company, Inc. </w:t>
      </w:r>
    </w:p>
    <w:p w14:paraId="542047B5" w14:textId="1DF87D6E" w:rsidR="002D68B7" w:rsidRDefault="002D68B7" w:rsidP="00903D15">
      <w:pPr>
        <w:numPr>
          <w:ilvl w:val="0"/>
          <w:numId w:val="4"/>
        </w:numPr>
        <w:tabs>
          <w:tab w:val="clear" w:pos="720"/>
        </w:tabs>
        <w:spacing w:before="100" w:beforeAutospacing="1" w:after="120"/>
      </w:pPr>
      <w:r>
        <w:t>Docket No. 51642:</w:t>
      </w:r>
      <w:r>
        <w:rPr>
          <w:rStyle w:val="FootnoteReference"/>
        </w:rPr>
        <w:footnoteReference w:id="20"/>
      </w:r>
      <w:r>
        <w:t xml:space="preserve"> </w:t>
      </w:r>
      <w:r w:rsidR="001E0B49">
        <w:t>CSWR Texas</w:t>
      </w:r>
      <w:r>
        <w:t xml:space="preserve"> has acquired a public water system registered with the TCEQ as Waterco, PWS No. 1690028, associated facilities, approximately </w:t>
      </w:r>
      <w:r>
        <w:rPr>
          <w:noProof/>
        </w:rPr>
        <w:t>25</w:t>
      </w:r>
      <w:r>
        <w:t xml:space="preserve"> acres of service area, and </w:t>
      </w:r>
      <w:r>
        <w:rPr>
          <w:noProof/>
        </w:rPr>
        <w:t xml:space="preserve">13 </w:t>
      </w:r>
      <w:r>
        <w:t xml:space="preserve">connections in </w:t>
      </w:r>
      <w:r>
        <w:rPr>
          <w:bCs/>
        </w:rPr>
        <w:t>Montague County</w:t>
      </w:r>
      <w:r>
        <w:t xml:space="preserve"> from James L. Nelson dba Waterco.</w:t>
      </w:r>
    </w:p>
    <w:p w14:paraId="756BBB00" w14:textId="0A738296" w:rsidR="002D68B7" w:rsidRDefault="002D68B7" w:rsidP="00903D15">
      <w:pPr>
        <w:pStyle w:val="ListParagraph"/>
        <w:numPr>
          <w:ilvl w:val="0"/>
          <w:numId w:val="4"/>
        </w:numPr>
        <w:tabs>
          <w:tab w:val="clear" w:pos="720"/>
        </w:tabs>
        <w:spacing w:before="100" w:beforeAutospacing="1" w:after="120"/>
      </w:pPr>
      <w:r>
        <w:rPr>
          <w:noProof/>
        </w:rPr>
        <w:t>Docket No. 51940:</w:t>
      </w:r>
      <w:r>
        <w:rPr>
          <w:rStyle w:val="FootnoteReference"/>
          <w:noProof/>
        </w:rPr>
        <w:footnoteReference w:id="21"/>
      </w:r>
      <w:r>
        <w:rPr>
          <w:noProof/>
        </w:rPr>
        <w:t xml:space="preserve"> </w:t>
      </w:r>
      <w:r w:rsidR="001E0B49">
        <w:t>CSWR Texas</w:t>
      </w:r>
      <w:r>
        <w:t xml:space="preserve"> has acquired a public water system registered with the TCEQ as Walnut Bend Water Supply, PWS ID No. 0030037, associated facilities, approximately </w:t>
      </w:r>
      <w:r>
        <w:rPr>
          <w:bCs/>
        </w:rPr>
        <w:t>48</w:t>
      </w:r>
      <w:r>
        <w:t xml:space="preserve"> </w:t>
      </w:r>
      <w:r>
        <w:rPr>
          <w:bCs/>
        </w:rPr>
        <w:t xml:space="preserve">acres </w:t>
      </w:r>
      <w:r>
        <w:t>of service area</w:t>
      </w:r>
      <w:r>
        <w:rPr>
          <w:bCs/>
        </w:rPr>
        <w:t xml:space="preserve">, and 19 connections in Angelina County from </w:t>
      </w:r>
      <w:r>
        <w:t>Walnut Bend Water Supply aka Walnut Bend Water System.</w:t>
      </w:r>
    </w:p>
    <w:p w14:paraId="40F1DD72" w14:textId="28A5EE87" w:rsidR="002D68B7" w:rsidRDefault="002D68B7" w:rsidP="00903D15">
      <w:pPr>
        <w:numPr>
          <w:ilvl w:val="0"/>
          <w:numId w:val="4"/>
        </w:numPr>
        <w:tabs>
          <w:tab w:val="clear" w:pos="720"/>
        </w:tabs>
        <w:spacing w:before="100" w:beforeAutospacing="1" w:after="120"/>
      </w:pPr>
      <w:r>
        <w:rPr>
          <w:noProof/>
        </w:rPr>
        <w:t>Docket No. 52089:</w:t>
      </w:r>
      <w:r>
        <w:rPr>
          <w:rStyle w:val="FootnoteReference"/>
          <w:noProof/>
        </w:rPr>
        <w:footnoteReference w:id="22"/>
      </w:r>
      <w:r>
        <w:rPr>
          <w:noProof/>
        </w:rPr>
        <w:t xml:space="preserve">, </w:t>
      </w:r>
      <w:r w:rsidR="001E0B49">
        <w:t>CSWR Texas</w:t>
      </w:r>
      <w:r>
        <w:t xml:space="preserve"> acquired the public water system registered as Woodland Harbor, PWS ID No. 0320014, and associated facilities, approximately </w:t>
      </w:r>
      <w:r>
        <w:rPr>
          <w:noProof/>
        </w:rPr>
        <w:t>217</w:t>
      </w:r>
      <w:r>
        <w:t xml:space="preserve"> acres of service area, and </w:t>
      </w:r>
      <w:r>
        <w:rPr>
          <w:noProof/>
        </w:rPr>
        <w:t>163</w:t>
      </w:r>
      <w:r>
        <w:t xml:space="preserve"> connections in </w:t>
      </w:r>
      <w:r>
        <w:rPr>
          <w:bCs/>
        </w:rPr>
        <w:t>Camp County</w:t>
      </w:r>
      <w:r>
        <w:t xml:space="preserve"> from Alpha Utility of Camp County, LLC.</w:t>
      </w:r>
    </w:p>
    <w:p w14:paraId="19C92E5D" w14:textId="4B0148FA" w:rsidR="002D68B7" w:rsidRPr="0005211B" w:rsidRDefault="002D68B7" w:rsidP="00903D15">
      <w:pPr>
        <w:numPr>
          <w:ilvl w:val="0"/>
          <w:numId w:val="4"/>
        </w:numPr>
        <w:tabs>
          <w:tab w:val="clear" w:pos="720"/>
        </w:tabs>
        <w:spacing w:before="100" w:beforeAutospacing="1" w:after="120"/>
      </w:pPr>
      <w:r>
        <w:rPr>
          <w:noProof/>
        </w:rPr>
        <w:lastRenderedPageBreak/>
        <w:t>Docket No. 52410:</w:t>
      </w:r>
      <w:r>
        <w:rPr>
          <w:rStyle w:val="FootnoteReference"/>
          <w:noProof/>
        </w:rPr>
        <w:footnoteReference w:id="23"/>
      </w:r>
      <w:r>
        <w:rPr>
          <w:noProof/>
        </w:rPr>
        <w:t xml:space="preserve"> </w:t>
      </w:r>
      <w:bookmarkStart w:id="13" w:name="_Hlk94860947"/>
      <w:r w:rsidR="001E0B49">
        <w:t>CSWR Texas</w:t>
      </w:r>
      <w:r>
        <w:t xml:space="preserve"> has acquired the TCEQ approved WWTP registered as Bridgewood Wastewater Treatment Facility, Wastewater Discharge Permit No. WQ14376-001</w:t>
      </w:r>
      <w:r w:rsidR="00903D15">
        <w:t xml:space="preserve">, </w:t>
      </w:r>
      <w:r>
        <w:t xml:space="preserve">and associated facilities, approximately </w:t>
      </w:r>
      <w:r>
        <w:rPr>
          <w:noProof/>
          <w:color w:val="000000" w:themeColor="text1"/>
        </w:rPr>
        <w:t>1,419</w:t>
      </w:r>
      <w:r>
        <w:rPr>
          <w:color w:val="000000" w:themeColor="text1"/>
        </w:rPr>
        <w:t xml:space="preserve"> acres of service area, and </w:t>
      </w:r>
      <w:r>
        <w:rPr>
          <w:noProof/>
          <w:color w:val="000000" w:themeColor="text1"/>
        </w:rPr>
        <w:t>1,209</w:t>
      </w:r>
      <w:r>
        <w:rPr>
          <w:color w:val="000000" w:themeColor="text1"/>
        </w:rPr>
        <w:t xml:space="preserve"> connections in </w:t>
      </w:r>
      <w:r>
        <w:rPr>
          <w:bCs/>
          <w:color w:val="000000" w:themeColor="text1"/>
        </w:rPr>
        <w:t>Bexar County</w:t>
      </w:r>
      <w:r>
        <w:rPr>
          <w:color w:val="000000" w:themeColor="text1"/>
        </w:rPr>
        <w:t xml:space="preserve"> from Leon Springs Utility Co, Inc.</w:t>
      </w:r>
      <w:bookmarkEnd w:id="13"/>
    </w:p>
    <w:p w14:paraId="5604785B" w14:textId="2DBFFEC9" w:rsidR="002D68B7" w:rsidRDefault="002D68B7" w:rsidP="00903D15">
      <w:pPr>
        <w:pStyle w:val="ListParagraph"/>
        <w:numPr>
          <w:ilvl w:val="0"/>
          <w:numId w:val="4"/>
        </w:numPr>
        <w:tabs>
          <w:tab w:val="clear" w:pos="720"/>
        </w:tabs>
        <w:spacing w:before="100" w:beforeAutospacing="1" w:after="120"/>
      </w:pPr>
      <w:r>
        <w:rPr>
          <w:noProof/>
        </w:rPr>
        <w:t>Docket No. 52099:</w:t>
      </w:r>
      <w:r>
        <w:rPr>
          <w:rStyle w:val="FootnoteReference"/>
          <w:noProof/>
        </w:rPr>
        <w:footnoteReference w:id="24"/>
      </w:r>
      <w:r>
        <w:rPr>
          <w:noProof/>
        </w:rPr>
        <w:t xml:space="preserve"> </w:t>
      </w:r>
      <w:r>
        <w:t>THRC Utility, LLC</w:t>
      </w:r>
      <w:r>
        <w:rPr>
          <w:i/>
        </w:rPr>
        <w:t xml:space="preserve"> </w:t>
      </w:r>
      <w:r>
        <w:rPr>
          <w:bCs/>
        </w:rPr>
        <w:t>(</w:t>
      </w:r>
      <w:r>
        <w:t>THRC</w:t>
      </w:r>
      <w:r>
        <w:rPr>
          <w:bCs/>
        </w:rPr>
        <w:t>) h</w:t>
      </w:r>
      <w:r>
        <w:rPr>
          <w:noProof/>
        </w:rPr>
        <w:t xml:space="preserve">as </w:t>
      </w:r>
      <w:r>
        <w:t xml:space="preserve">public water systems (PWS) registered as Pelican Isle Water System, PWS ID No. 1750036 and a wastewater treatment plant (WWTP) registered as Pelican Isle WWTP, Wastewater Discharge Permit No. WQ0013528001.  The last TCEQ compliance investigation of the public water system was on August 7, 2019.  THRC has a capacity violation for the water system. CSWR has indicated that they will make the necessary improvements once the system is acquired.  The last TCEQ compliance investigation of the wastewater discharge system was on July 8, 2021.  No violations or concerns were noted as a result of that investigation.  For this docket, </w:t>
      </w:r>
      <w:r w:rsidR="001E0B49">
        <w:t>CSWR Texas</w:t>
      </w:r>
      <w:r>
        <w:t xml:space="preserve"> is seeking to transfer</w:t>
      </w:r>
      <w:r>
        <w:rPr>
          <w:bCs/>
        </w:rPr>
        <w:t xml:space="preserve"> approximately 83.7</w:t>
      </w:r>
      <w:r>
        <w:t xml:space="preserve"> </w:t>
      </w:r>
      <w:r>
        <w:rPr>
          <w:bCs/>
        </w:rPr>
        <w:t>acres and 378 connections in Navarro County</w:t>
      </w:r>
      <w:r>
        <w:t xml:space="preserve">.  For this docket, </w:t>
      </w:r>
      <w:r w:rsidR="001E0B49">
        <w:t>CSWR Texas</w:t>
      </w:r>
      <w:r>
        <w:t xml:space="preserve"> is seeking to transfer</w:t>
      </w:r>
      <w:r>
        <w:rPr>
          <w:bCs/>
        </w:rPr>
        <w:t xml:space="preserve"> approximately 83.7</w:t>
      </w:r>
      <w:r>
        <w:t xml:space="preserve"> </w:t>
      </w:r>
      <w:r>
        <w:rPr>
          <w:bCs/>
        </w:rPr>
        <w:t>acres and 378 connections in Navarro County.</w:t>
      </w:r>
    </w:p>
    <w:p w14:paraId="048A1B58" w14:textId="6D853987" w:rsidR="002D68B7" w:rsidRDefault="002D68B7" w:rsidP="00903D15">
      <w:pPr>
        <w:numPr>
          <w:ilvl w:val="0"/>
          <w:numId w:val="4"/>
        </w:numPr>
        <w:tabs>
          <w:tab w:val="clear" w:pos="720"/>
        </w:tabs>
        <w:spacing w:before="100" w:beforeAutospacing="1" w:after="120"/>
      </w:pPr>
      <w:r>
        <w:t>Docket No. 51126:</w:t>
      </w:r>
      <w:r>
        <w:rPr>
          <w:rStyle w:val="FootnoteReference"/>
        </w:rPr>
        <w:footnoteReference w:id="25"/>
      </w:r>
      <w:r>
        <w:t xml:space="preserve"> Aero Valley Water Service (Aero Valley)</w:t>
      </w:r>
      <w:r>
        <w:rPr>
          <w:bCs/>
        </w:rPr>
        <w:t xml:space="preserve"> has a </w:t>
      </w:r>
      <w:r>
        <w:t xml:space="preserve">has a public water system registered with the TCEQ as Aero Valley Water Service, PWS No. 0610243.  There are several violations listed in the TCEQ database.  </w:t>
      </w:r>
      <w:r w:rsidR="001E0B49">
        <w:t>CSWR Texas</w:t>
      </w:r>
      <w:r>
        <w:t xml:space="preserve"> will address the violations and deficiencies to ensure that, after closing the sale, the full operation of this public water system can continue in accordance with Commission and TCEQ rules.  For this docket, </w:t>
      </w:r>
      <w:r w:rsidR="001E0B49">
        <w:t>CSWR Texas</w:t>
      </w:r>
      <w:r>
        <w:t xml:space="preserve"> is seeking to transfer</w:t>
      </w:r>
      <w:r>
        <w:rPr>
          <w:bCs/>
        </w:rPr>
        <w:t xml:space="preserve"> approximately 46.5</w:t>
      </w:r>
      <w:r>
        <w:t xml:space="preserve"> </w:t>
      </w:r>
      <w:r>
        <w:rPr>
          <w:bCs/>
        </w:rPr>
        <w:t>acres, which consists of 32.5 acres of single certification and 14 acres of dual certification with Town of Northlake’s CCN No. 12915,</w:t>
      </w:r>
      <w:r>
        <w:t xml:space="preserve"> </w:t>
      </w:r>
      <w:r>
        <w:rPr>
          <w:bCs/>
        </w:rPr>
        <w:t xml:space="preserve">with 42 connections in Denton County.  </w:t>
      </w:r>
    </w:p>
    <w:p w14:paraId="44BB1C2A" w14:textId="402FC589" w:rsidR="00787494" w:rsidRDefault="002D68B7" w:rsidP="00903D15">
      <w:pPr>
        <w:numPr>
          <w:ilvl w:val="0"/>
          <w:numId w:val="4"/>
        </w:numPr>
        <w:tabs>
          <w:tab w:val="clear" w:pos="720"/>
        </w:tabs>
        <w:spacing w:before="100" w:beforeAutospacing="1" w:after="120"/>
      </w:pPr>
      <w:r>
        <w:rPr>
          <w:noProof/>
        </w:rPr>
        <w:t>Docket No. 52700:</w:t>
      </w:r>
      <w:r>
        <w:rPr>
          <w:rStyle w:val="FootnoteReference"/>
          <w:noProof/>
        </w:rPr>
        <w:footnoteReference w:id="26"/>
      </w:r>
      <w:r>
        <w:rPr>
          <w:noProof/>
        </w:rPr>
        <w:t xml:space="preserve"> </w:t>
      </w:r>
      <w:r>
        <w:t xml:space="preserve">RJR Water Company, Inc. (RJR Water) has a TCEQ public water system registered under PWS ID No. 1840077.  The last TCEQ compliance investigation of the RJR Water system was on September 9, 2021.  All violations or concerns noted as a result of that investigation have been resolved.   </w:t>
      </w:r>
      <w:bookmarkStart w:id="14" w:name="_Hlk94860992"/>
      <w:r>
        <w:t xml:space="preserve">For this docket, </w:t>
      </w:r>
      <w:r w:rsidR="001E0B49">
        <w:t>CSWR Texas</w:t>
      </w:r>
      <w:r>
        <w:t xml:space="preserve"> is seeking to transfer</w:t>
      </w:r>
      <w:r>
        <w:rPr>
          <w:bCs/>
        </w:rPr>
        <w:t xml:space="preserve"> approximately 346</w:t>
      </w:r>
      <w:r>
        <w:t xml:space="preserve"> </w:t>
      </w:r>
      <w:r>
        <w:rPr>
          <w:bCs/>
        </w:rPr>
        <w:t>acres and 136 connections in Parker and Palo Pinto Counties.</w:t>
      </w:r>
      <w:bookmarkEnd w:id="14"/>
      <w:r>
        <w:t xml:space="preserve">  </w:t>
      </w:r>
    </w:p>
    <w:p w14:paraId="78EE560E" w14:textId="240B310B" w:rsidR="002D68B7" w:rsidRDefault="002D68B7" w:rsidP="00903D15">
      <w:pPr>
        <w:numPr>
          <w:ilvl w:val="0"/>
          <w:numId w:val="4"/>
        </w:numPr>
        <w:tabs>
          <w:tab w:val="clear" w:pos="720"/>
        </w:tabs>
        <w:spacing w:before="100" w:beforeAutospacing="1" w:after="120"/>
      </w:pPr>
      <w:r>
        <w:rPr>
          <w:noProof/>
        </w:rPr>
        <w:t>Docket No. 52702:</w:t>
      </w:r>
      <w:r>
        <w:rPr>
          <w:rStyle w:val="FootnoteReference"/>
          <w:noProof/>
        </w:rPr>
        <w:footnoteReference w:id="27"/>
      </w:r>
      <w:r>
        <w:rPr>
          <w:noProof/>
        </w:rPr>
        <w:t xml:space="preserve"> </w:t>
      </w:r>
      <w:r>
        <w:t xml:space="preserve">Fremont Water Company (Fremont) has a TCEQ public water system registered as Fremont Water under PWS ID No. 1330153.  The last TCEQ compliance </w:t>
      </w:r>
      <w:r>
        <w:lastRenderedPageBreak/>
        <w:t xml:space="preserve">investigation of the Fremont Water system was on January 17, 2017.  All violations or concerns noted as a result of that investigation have been resolved.  </w:t>
      </w:r>
      <w:bookmarkStart w:id="15" w:name="_Hlk94861018"/>
      <w:r>
        <w:t xml:space="preserve">For this docket, </w:t>
      </w:r>
      <w:r w:rsidR="001E0B49">
        <w:t>CSWR Texas</w:t>
      </w:r>
      <w:r>
        <w:t xml:space="preserve"> is seeking to transfer</w:t>
      </w:r>
      <w:r>
        <w:rPr>
          <w:bCs/>
        </w:rPr>
        <w:t xml:space="preserve"> approximately 139</w:t>
      </w:r>
      <w:r>
        <w:t xml:space="preserve"> </w:t>
      </w:r>
      <w:r>
        <w:rPr>
          <w:bCs/>
        </w:rPr>
        <w:t>acres and 58 connections in Kerr County.</w:t>
      </w:r>
      <w:bookmarkEnd w:id="15"/>
      <w:r>
        <w:rPr>
          <w:bCs/>
        </w:rPr>
        <w:t xml:space="preserve"> </w:t>
      </w:r>
    </w:p>
    <w:p w14:paraId="6A684587" w14:textId="606C5D1A" w:rsidR="002D68B7" w:rsidRDefault="002D68B7" w:rsidP="00903D15">
      <w:pPr>
        <w:numPr>
          <w:ilvl w:val="0"/>
          <w:numId w:val="4"/>
        </w:numPr>
        <w:tabs>
          <w:tab w:val="clear" w:pos="720"/>
        </w:tabs>
        <w:spacing w:before="100" w:beforeAutospacing="1" w:after="120"/>
      </w:pPr>
      <w:r>
        <w:rPr>
          <w:noProof/>
        </w:rPr>
        <w:t>Docket No. 52803:</w:t>
      </w:r>
      <w:r>
        <w:rPr>
          <w:rStyle w:val="FootnoteReference"/>
          <w:noProof/>
        </w:rPr>
        <w:footnoteReference w:id="28"/>
      </w:r>
      <w:r>
        <w:rPr>
          <w:noProof/>
        </w:rPr>
        <w:t xml:space="preserve"> </w:t>
      </w:r>
      <w:r>
        <w:t xml:space="preserve">Copano Cove Water Company, Inc. (Copano Cove) has a TCEQ public water system registered as Copano Cove Subdivision under PWS ID No. 0040003 and Copano Ridge Subdivision under PWS ID: 0040029.  The last TCEQ compliance investigation of the Copano Cove Water system was on August 31, 2021.  There are several violations listed in the TCEQ database for the Copano Cove Water public water system.  The last TCEQ compliance investigation of the Copano Ridge Subdivision was on June 23, 2020.  There no violations listed in the TCEQ database for the Copano Ridge Subdivision.  </w:t>
      </w:r>
      <w:r w:rsidR="001E0B49">
        <w:t>CSWR Texas</w:t>
      </w:r>
      <w:r>
        <w:t xml:space="preserve"> will address the violations and deficiencies to ensure that, after closing the sale, the full operation of this public water system can continue in accordance with Commission and TCEQ rules.  For this docket, </w:t>
      </w:r>
      <w:r w:rsidR="001E0B49">
        <w:t>CSWR Texas</w:t>
      </w:r>
      <w:r>
        <w:t xml:space="preserve"> is seeking to transfer</w:t>
      </w:r>
      <w:r>
        <w:rPr>
          <w:bCs/>
        </w:rPr>
        <w:t xml:space="preserve"> approximately 1,267</w:t>
      </w:r>
      <w:r>
        <w:t xml:space="preserve"> </w:t>
      </w:r>
      <w:r>
        <w:rPr>
          <w:bCs/>
        </w:rPr>
        <w:t>acres and 713 connections in Aransas County.</w:t>
      </w:r>
    </w:p>
    <w:bookmarkEnd w:id="6"/>
    <w:p w14:paraId="3D40425B" w14:textId="0786F033" w:rsidR="002D68B7" w:rsidRDefault="002D68B7" w:rsidP="00903D15">
      <w:pPr>
        <w:numPr>
          <w:ilvl w:val="0"/>
          <w:numId w:val="4"/>
        </w:numPr>
        <w:tabs>
          <w:tab w:val="clear" w:pos="720"/>
        </w:tabs>
        <w:spacing w:before="100" w:beforeAutospacing="1" w:after="120"/>
      </w:pPr>
      <w:r>
        <w:rPr>
          <w:noProof/>
        </w:rPr>
        <w:t>Docket No. 52879:</w:t>
      </w:r>
      <w:r>
        <w:rPr>
          <w:rStyle w:val="FootnoteReference"/>
          <w:noProof/>
        </w:rPr>
        <w:footnoteReference w:id="29"/>
      </w:r>
      <w:r>
        <w:rPr>
          <w:noProof/>
        </w:rPr>
        <w:t xml:space="preserve"> </w:t>
      </w:r>
      <w:r>
        <w:rPr>
          <w:bCs/>
        </w:rPr>
        <w:t>Carroll Water Company, Inc.</w:t>
      </w:r>
      <w:r>
        <w:rPr>
          <w:i/>
        </w:rPr>
        <w:t xml:space="preserve"> </w:t>
      </w:r>
      <w:r>
        <w:rPr>
          <w:bCs/>
        </w:rPr>
        <w:t>(</w:t>
      </w:r>
      <w:r>
        <w:t>Carroll Water</w:t>
      </w:r>
      <w:r>
        <w:rPr>
          <w:bCs/>
        </w:rPr>
        <w:t xml:space="preserve">) </w:t>
      </w:r>
      <w:r>
        <w:rPr>
          <w:noProof/>
        </w:rPr>
        <w:t xml:space="preserve">has five </w:t>
      </w:r>
      <w:r>
        <w:t xml:space="preserve">public water system registered as Emerald Forest, PWS ID: 0700058, Grande Casa, PWS ID: 0700063, </w:t>
      </w:r>
      <w:r>
        <w:rPr>
          <w:color w:val="000000"/>
        </w:rPr>
        <w:t>Lakeview Ranchettes, PWS ID: 0700057, Red Oak Community Water Service PWS ID: 0700056, and Spanish Grant Subdivision PWS ID: 0700064</w:t>
      </w:r>
      <w:r>
        <w:rPr>
          <w:color w:val="FF0000"/>
        </w:rPr>
        <w:t xml:space="preserve">.  </w:t>
      </w:r>
      <w:r>
        <w:t xml:space="preserve">Each of the public water systems had compliance investigations done by the TCEQ on April 5, 2018.  Emerald Forest, Grande Casa, Red Oak Community Water System, and Spanish Grant Subdivision have unresolved violations for each water system.  For this docket, </w:t>
      </w:r>
      <w:r w:rsidR="001E0B49">
        <w:t>CSWR Texas</w:t>
      </w:r>
      <w:r>
        <w:t xml:space="preserve"> is seeking to transfer</w:t>
      </w:r>
      <w:r>
        <w:rPr>
          <w:bCs/>
        </w:rPr>
        <w:t xml:space="preserve"> approximately 1,676</w:t>
      </w:r>
      <w:r>
        <w:t xml:space="preserve"> </w:t>
      </w:r>
      <w:r>
        <w:rPr>
          <w:bCs/>
        </w:rPr>
        <w:t xml:space="preserve">acres and 584 connections in Ellis County.    </w:t>
      </w:r>
    </w:p>
    <w:p w14:paraId="653E6FA1" w14:textId="10EAE5C9" w:rsidR="002D68B7" w:rsidRDefault="002D68B7" w:rsidP="00903D15">
      <w:pPr>
        <w:numPr>
          <w:ilvl w:val="0"/>
          <w:numId w:val="4"/>
        </w:numPr>
        <w:tabs>
          <w:tab w:val="clear" w:pos="720"/>
        </w:tabs>
        <w:spacing w:before="100" w:beforeAutospacing="1" w:after="120"/>
      </w:pPr>
      <w:r>
        <w:rPr>
          <w:noProof/>
        </w:rPr>
        <w:t>Docket No. 52661:</w:t>
      </w:r>
      <w:r>
        <w:rPr>
          <w:rStyle w:val="FootnoteReference"/>
          <w:noProof/>
        </w:rPr>
        <w:footnoteReference w:id="30"/>
      </w:r>
      <w:r>
        <w:rPr>
          <w:noProof/>
        </w:rPr>
        <w:t xml:space="preserve"> </w:t>
      </w:r>
      <w:r>
        <w:t>Tri-County Point Property Owners Association</w:t>
      </w:r>
      <w:r>
        <w:rPr>
          <w:i/>
        </w:rPr>
        <w:t xml:space="preserve"> </w:t>
      </w:r>
      <w:r>
        <w:rPr>
          <w:bCs/>
        </w:rPr>
        <w:t xml:space="preserve">(Tri-County) </w:t>
      </w:r>
      <w:r>
        <w:rPr>
          <w:noProof/>
        </w:rPr>
        <w:t xml:space="preserve">has </w:t>
      </w:r>
      <w:r>
        <w:t xml:space="preserve">three TCEQ approved PWS registered as Tri County Point Water System 2, PWS ID No. 1200027, Tri County Point Water System 3, PWS ID No. 1200028, and Tri County Point Water System 4, PWS ID No. 1200029.  The last TCEQ compliance investigation of the Tri-County systems was on March 26, 2020.  Tri-County </w:t>
      </w:r>
      <w:r w:rsidRPr="00871058">
        <w:rPr>
          <w:rStyle w:val="Style1"/>
          <w:rFonts w:cstheme="minorBidi"/>
          <w:color w:val="auto"/>
        </w:rPr>
        <w:t>has violations</w:t>
      </w:r>
      <w:r w:rsidRPr="00871058">
        <w:t xml:space="preserve"> </w:t>
      </w:r>
      <w:r>
        <w:t xml:space="preserve">listed in the TCEQ database for their public water systems.  Tri-County also has a TCEQ approved WWTP registered as Tri-County Point Property Owners Association WWTP, Wastewater Discharge Permit No. WQ0015399001.  The last TCEQ compliance investigation of the Tri-County system was on March 17, 2021.  Tri-County </w:t>
      </w:r>
      <w:r w:rsidRPr="00871058">
        <w:rPr>
          <w:rStyle w:val="Style1"/>
          <w:rFonts w:cstheme="minorBidi"/>
          <w:color w:val="auto"/>
        </w:rPr>
        <w:t>has self-reported violations</w:t>
      </w:r>
      <w:r w:rsidRPr="00871058">
        <w:t xml:space="preserve"> </w:t>
      </w:r>
      <w:r>
        <w:t xml:space="preserve">listed in the TCEQ database.  For this docket, </w:t>
      </w:r>
      <w:r w:rsidR="001E0B49">
        <w:t>CSWR Texas</w:t>
      </w:r>
      <w:r>
        <w:t xml:space="preserve"> is seeking to transfer</w:t>
      </w:r>
      <w:r>
        <w:rPr>
          <w:bCs/>
        </w:rPr>
        <w:t xml:space="preserve"> a </w:t>
      </w:r>
      <w:r>
        <w:t>total of</w:t>
      </w:r>
      <w:r>
        <w:rPr>
          <w:i/>
          <w:iCs/>
        </w:rPr>
        <w:t xml:space="preserve"> </w:t>
      </w:r>
      <w:r>
        <w:rPr>
          <w:bCs/>
        </w:rPr>
        <w:t xml:space="preserve">approximately </w:t>
      </w:r>
      <w:r>
        <w:t xml:space="preserve">476 water customer connections and approximately 702 acres of transferred area from Tri-County (CCN No. 11786) to CSWR (CCN Nos. 13290 and </w:t>
      </w:r>
      <w:r>
        <w:rPr>
          <w:bCs/>
        </w:rPr>
        <w:t xml:space="preserve">a </w:t>
      </w:r>
      <w:r>
        <w:t>total of</w:t>
      </w:r>
      <w:r>
        <w:rPr>
          <w:i/>
          <w:iCs/>
        </w:rPr>
        <w:t xml:space="preserve"> </w:t>
      </w:r>
      <w:r>
        <w:rPr>
          <w:bCs/>
        </w:rPr>
        <w:t xml:space="preserve">approximately </w:t>
      </w:r>
      <w:r>
        <w:t>447 sewer customer connections and approximately 1,841 acres of transferred area from Tri-County (CCN No. 20616) to CSWR (CCN Nos. 21120).</w:t>
      </w:r>
    </w:p>
    <w:p w14:paraId="274D53C6" w14:textId="646444C8" w:rsidR="002D68B7" w:rsidRDefault="002D68B7" w:rsidP="00903D15">
      <w:pPr>
        <w:numPr>
          <w:ilvl w:val="0"/>
          <w:numId w:val="4"/>
        </w:numPr>
        <w:tabs>
          <w:tab w:val="clear" w:pos="720"/>
        </w:tabs>
        <w:spacing w:before="100" w:beforeAutospacing="1" w:after="120"/>
      </w:pPr>
      <w:r>
        <w:rPr>
          <w:noProof/>
        </w:rPr>
        <w:lastRenderedPageBreak/>
        <w:t>Docket No. 52880:</w:t>
      </w:r>
      <w:r>
        <w:rPr>
          <w:rStyle w:val="FootnoteReference"/>
          <w:noProof/>
        </w:rPr>
        <w:footnoteReference w:id="31"/>
      </w:r>
      <w:r>
        <w:rPr>
          <w:noProof/>
        </w:rPr>
        <w:t xml:space="preserve"> </w:t>
      </w:r>
      <w:r>
        <w:t>Texas Landing Utilities</w:t>
      </w:r>
      <w:r>
        <w:rPr>
          <w:i/>
        </w:rPr>
        <w:t xml:space="preserve"> </w:t>
      </w:r>
      <w:r>
        <w:rPr>
          <w:bCs/>
        </w:rPr>
        <w:t>(</w:t>
      </w:r>
      <w:r>
        <w:t>Texas Landing</w:t>
      </w:r>
      <w:r>
        <w:rPr>
          <w:bCs/>
        </w:rPr>
        <w:t>)</w:t>
      </w:r>
      <w:r>
        <w:rPr>
          <w:bCs/>
          <w:color w:val="FF0000"/>
        </w:rPr>
        <w:t xml:space="preserve"> </w:t>
      </w:r>
      <w:r>
        <w:rPr>
          <w:noProof/>
        </w:rPr>
        <w:t xml:space="preserve">has three </w:t>
      </w:r>
      <w:r>
        <w:t xml:space="preserve">public water systems treatment plant registered as Texas Landing Utilities Deerwood, PWS ID No. 1700798, Texas Landing Utilities Goode City, PWS ID No. 1700744, Texas Landing Utilities, PWS ID No. 1870151 and one wastewater treatment plant (WWTP) registered as Texas Landing Utilities, Wastewater Discharge Permit No. WQ-13147-001.  The last TCEQ compliance investigation of the Texas Landing system was on December 1, 2020.  </w:t>
      </w:r>
      <w:r>
        <w:rPr>
          <w:color w:val="000000" w:themeColor="text1"/>
        </w:rPr>
        <w:t xml:space="preserve">Texas Landing </w:t>
      </w:r>
      <w:bookmarkStart w:id="17" w:name="_Hlk100324640"/>
      <w:r>
        <w:rPr>
          <w:rStyle w:val="Style1"/>
          <w:rFonts w:cstheme="minorBidi"/>
          <w:color w:val="000000" w:themeColor="text1"/>
        </w:rPr>
        <w:t>has</w:t>
      </w:r>
      <w:bookmarkEnd w:id="17"/>
      <w:r>
        <w:rPr>
          <w:color w:val="000000" w:themeColor="text1"/>
        </w:rPr>
        <w:t xml:space="preserve"> violations listed in the TCEQ database, that are on the path to compliance.</w:t>
      </w:r>
      <w:r>
        <w:t xml:space="preserve">  For this docket, </w:t>
      </w:r>
      <w:r w:rsidR="001E0B49">
        <w:t>CSWR Texas</w:t>
      </w:r>
      <w:r>
        <w:t xml:space="preserve"> is seeking to transfer</w:t>
      </w:r>
      <w:r>
        <w:rPr>
          <w:bCs/>
        </w:rPr>
        <w:t xml:space="preserve"> 310 water customer connections and approximately 844</w:t>
      </w:r>
      <w:r>
        <w:t xml:space="preserve"> </w:t>
      </w:r>
      <w:r>
        <w:rPr>
          <w:bCs/>
        </w:rPr>
        <w:t xml:space="preserve">acres and 119 sewer connections and approximately 93 acres in Polk and Montgomery counties.    </w:t>
      </w:r>
    </w:p>
    <w:p w14:paraId="5C939610" w14:textId="69C4A7F0" w:rsidR="002D68B7" w:rsidRDefault="002D68B7" w:rsidP="00903D15">
      <w:pPr>
        <w:pStyle w:val="ListParagraph"/>
        <w:numPr>
          <w:ilvl w:val="0"/>
          <w:numId w:val="4"/>
        </w:numPr>
        <w:tabs>
          <w:tab w:val="clear" w:pos="720"/>
        </w:tabs>
        <w:spacing w:before="100" w:beforeAutospacing="1" w:after="100" w:afterAutospacing="1"/>
        <w:rPr>
          <w:rFonts w:cstheme="minorBidi"/>
        </w:rPr>
      </w:pPr>
      <w:r>
        <w:rPr>
          <w:noProof/>
        </w:rPr>
        <w:t>Docket No. 53326:</w:t>
      </w:r>
      <w:r>
        <w:rPr>
          <w:rStyle w:val="FootnoteReference"/>
          <w:noProof/>
        </w:rPr>
        <w:footnoteReference w:id="32"/>
      </w:r>
      <w:r>
        <w:rPr>
          <w:noProof/>
        </w:rPr>
        <w:t xml:space="preserve"> </w:t>
      </w:r>
      <w:r>
        <w:t>Aransas Bay Utilities Co., LLC</w:t>
      </w:r>
      <w:r>
        <w:rPr>
          <w:i/>
        </w:rPr>
        <w:t xml:space="preserve"> </w:t>
      </w:r>
      <w:r>
        <w:rPr>
          <w:bCs/>
        </w:rPr>
        <w:t>(</w:t>
      </w:r>
      <w:r>
        <w:t>Aransas Bay</w:t>
      </w:r>
      <w:r>
        <w:rPr>
          <w:bCs/>
        </w:rPr>
        <w:t xml:space="preserve">) </w:t>
      </w:r>
      <w:r>
        <w:rPr>
          <w:noProof/>
        </w:rPr>
        <w:t xml:space="preserve">has a </w:t>
      </w:r>
      <w:r>
        <w:t>public water system registered as Aransas Bay Utilities, PWS ID: 0040018.  The last TCEQ compliance investigation of the PWS</w:t>
      </w:r>
      <w:r>
        <w:rPr>
          <w:bCs/>
        </w:rPr>
        <w:t xml:space="preserve"> </w:t>
      </w:r>
      <w:r>
        <w:t xml:space="preserve">was on January 13, 2022.  Four violations were noted as a result of that </w:t>
      </w:r>
      <w:r>
        <w:rPr>
          <w:noProof/>
        </w:rPr>
        <w:t>investigation</w:t>
      </w:r>
      <w:r>
        <w:t xml:space="preserve">.  Aransas Bay also has a WWTP registered as Aransas Bay Utilities, Wastewater Discharge Permit No. WQ00495-6000.  The last TCEQ compliance investigation of the WWTP was on November 18, 2019.  No violations or concerns were noted as a result of that investigation.  For this docket, </w:t>
      </w:r>
      <w:r w:rsidR="001E0B49">
        <w:t>CSWR Texas</w:t>
      </w:r>
      <w:r>
        <w:t xml:space="preserve"> is seeking to transfer</w:t>
      </w:r>
      <w:r>
        <w:rPr>
          <w:bCs/>
        </w:rPr>
        <w:t xml:space="preserve"> approximately 282</w:t>
      </w:r>
      <w:r>
        <w:t xml:space="preserve"> </w:t>
      </w:r>
      <w:r>
        <w:rPr>
          <w:bCs/>
        </w:rPr>
        <w:t xml:space="preserve">acres and 409 connections for the water service area and approximately 35 acres and 35 connections for the sewer service area in Aransas County.    </w:t>
      </w:r>
    </w:p>
    <w:bookmarkEnd w:id="8"/>
    <w:p w14:paraId="719C00ED" w14:textId="0D0728C2" w:rsidR="00776082" w:rsidRPr="00E75BE3" w:rsidRDefault="00CD116B" w:rsidP="005C79A7">
      <w:pPr>
        <w:spacing w:line="360" w:lineRule="auto"/>
        <w:rPr>
          <w:rFonts w:eastAsia="SimSun"/>
          <w:b/>
          <w:bCs/>
          <w:i/>
          <w:u w:val="single"/>
          <w:lang w:eastAsia="zh-CN"/>
        </w:rPr>
      </w:pPr>
      <w:r>
        <w:rPr>
          <w:rFonts w:eastAsia="SimSun"/>
          <w:b/>
          <w:bCs/>
          <w:i/>
          <w:u w:val="single"/>
          <w:lang w:eastAsia="zh-CN"/>
        </w:rPr>
        <w:t>System Compliance</w:t>
      </w:r>
    </w:p>
    <w:p w14:paraId="55EA4C7B" w14:textId="49EBC666" w:rsidR="00A209E7" w:rsidRDefault="00050E4C" w:rsidP="00903D15">
      <w:pPr>
        <w:pStyle w:val="FoFs"/>
        <w:spacing w:after="0"/>
        <w:ind w:right="0" w:hanging="720"/>
      </w:pPr>
      <w:r>
        <w:t>Shady Grove has a sewer system registered with Hood County, Texas</w:t>
      </w:r>
    </w:p>
    <w:p w14:paraId="63572778" w14:textId="3886DE04" w:rsidR="00E51919" w:rsidRDefault="002A2B83" w:rsidP="00903D15">
      <w:pPr>
        <w:pStyle w:val="FoFs"/>
        <w:spacing w:after="0"/>
        <w:ind w:right="0" w:hanging="720"/>
      </w:pPr>
      <w:r>
        <w:t>The Commission’s complaint records, which date back to 2017, show no complaints against Shady Grove.</w:t>
      </w:r>
    </w:p>
    <w:p w14:paraId="5A194575" w14:textId="2573783D" w:rsidR="004E51FE" w:rsidRDefault="004E51FE" w:rsidP="00903D15">
      <w:pPr>
        <w:pStyle w:val="FoFs"/>
        <w:spacing w:after="0"/>
        <w:ind w:right="0" w:hanging="720"/>
      </w:pPr>
      <w:r>
        <w:t xml:space="preserve">CSWR Texas intends to invest the capital required to make the upgrades, renovations, and repairs necessary to bring the water system into compliance with the Texas Commission on Environmental Quality (TCEQ) regulations and to ensure customers receive safe and reliable service within a reasonable time upon consummation of the transaction. </w:t>
      </w:r>
    </w:p>
    <w:p w14:paraId="29001C97" w14:textId="45FB708A" w:rsidR="004E51FE" w:rsidRDefault="004E51FE" w:rsidP="00903D15">
      <w:pPr>
        <w:pStyle w:val="FoFs"/>
        <w:spacing w:after="0"/>
        <w:ind w:right="0" w:hanging="720"/>
      </w:pPr>
      <w:r>
        <w:t>CSWR Texas has agreed to work with the TCEQ to address any outstanding compliance issues upon consummation of the transaction.</w:t>
      </w:r>
    </w:p>
    <w:p w14:paraId="1D4E9AC5" w14:textId="260E9AEF" w:rsidR="00050E4C" w:rsidRDefault="00050E4C" w:rsidP="00903D15">
      <w:pPr>
        <w:pStyle w:val="FoFs"/>
        <w:spacing w:after="0"/>
        <w:ind w:right="0" w:hanging="720"/>
      </w:pPr>
      <w:r>
        <w:t>CSWR Texas demonstrated a compliance history that is adequate for approval of the sale to proceed.</w:t>
      </w:r>
    </w:p>
    <w:p w14:paraId="52C66A5D" w14:textId="7EDF570D" w:rsidR="00A209E7" w:rsidRDefault="00A209E7" w:rsidP="00DC5C3B">
      <w:pPr>
        <w:pStyle w:val="FoFs"/>
        <w:keepNext/>
        <w:numPr>
          <w:ilvl w:val="0"/>
          <w:numId w:val="0"/>
        </w:numPr>
        <w:spacing w:after="0"/>
        <w:ind w:right="0"/>
      </w:pPr>
      <w:r w:rsidRPr="00E75BE3">
        <w:rPr>
          <w:b/>
          <w:bCs/>
          <w:i/>
          <w:u w:val="single"/>
        </w:rPr>
        <w:lastRenderedPageBreak/>
        <w:t>Adequacy of Existing Service</w:t>
      </w:r>
    </w:p>
    <w:p w14:paraId="3F78E0BF" w14:textId="6B2DB316" w:rsidR="00A209E7" w:rsidRDefault="00A209E7" w:rsidP="00903D15">
      <w:pPr>
        <w:pStyle w:val="FoFs"/>
        <w:spacing w:after="0"/>
        <w:ind w:right="0" w:hanging="720"/>
      </w:pPr>
      <w:r>
        <w:t xml:space="preserve">Shady Grove currently provides retail sewer service to </w:t>
      </w:r>
      <w:r w:rsidR="004E51FE">
        <w:t>ten</w:t>
      </w:r>
      <w:r>
        <w:t xml:space="preserve"> customer connections in the requested area and such service has been continuous and adequate.</w:t>
      </w:r>
    </w:p>
    <w:p w14:paraId="7AD3C0B9" w14:textId="1F04A0E7" w:rsidR="00E51919" w:rsidRPr="00E22AB4" w:rsidRDefault="00E51919" w:rsidP="005C79A7">
      <w:pPr>
        <w:spacing w:line="360" w:lineRule="auto"/>
        <w:rPr>
          <w:rFonts w:eastAsia="SimSun"/>
          <w:b/>
          <w:bCs/>
          <w:i/>
          <w:u w:val="single"/>
          <w:lang w:eastAsia="zh-CN"/>
        </w:rPr>
      </w:pPr>
      <w:r w:rsidRPr="00E22AB4">
        <w:rPr>
          <w:rFonts w:eastAsia="SimSun"/>
          <w:b/>
          <w:bCs/>
          <w:i/>
          <w:u w:val="single"/>
          <w:lang w:eastAsia="zh-CN"/>
        </w:rPr>
        <w:t>Need for Additional Service</w:t>
      </w:r>
    </w:p>
    <w:p w14:paraId="7264F1D0" w14:textId="213EA567" w:rsidR="00E51919" w:rsidRDefault="0040033D" w:rsidP="00903D15">
      <w:pPr>
        <w:pStyle w:val="FoFs"/>
        <w:spacing w:after="0"/>
        <w:ind w:right="0" w:hanging="720"/>
      </w:pPr>
      <w:r>
        <w:t xml:space="preserve">The purpose of the transaction is to transfer Shady Grove’s sewer system to CSWR Texas.  </w:t>
      </w:r>
    </w:p>
    <w:p w14:paraId="7B5C2FB0" w14:textId="42018468" w:rsidR="0040033D" w:rsidRDefault="0040033D" w:rsidP="00903D15">
      <w:pPr>
        <w:pStyle w:val="FoFs"/>
        <w:spacing w:after="0"/>
        <w:ind w:right="0" w:hanging="720"/>
      </w:pPr>
      <w:r>
        <w:t xml:space="preserve">The </w:t>
      </w:r>
      <w:r w:rsidR="00CB57A0">
        <w:t>customers</w:t>
      </w:r>
      <w:r>
        <w:t xml:space="preserve"> are currently receiving sewer service from Shady Grove’s sewer system.</w:t>
      </w:r>
    </w:p>
    <w:p w14:paraId="67A733EE" w14:textId="533C4E06" w:rsidR="0040033D" w:rsidRDefault="00547D56" w:rsidP="00903D15">
      <w:pPr>
        <w:pStyle w:val="FoFs"/>
        <w:spacing w:after="0"/>
        <w:ind w:right="0" w:hanging="720"/>
      </w:pPr>
      <w:r>
        <w:t>There are currently ten existing customers in the requested area; therefore, there is a need for service.  No additional service is needed at this time.</w:t>
      </w:r>
    </w:p>
    <w:p w14:paraId="2C30E6B2" w14:textId="79FD1906" w:rsidR="00E51919" w:rsidRPr="00A05B52" w:rsidRDefault="00E51919" w:rsidP="005C79A7">
      <w:pPr>
        <w:spacing w:line="360" w:lineRule="auto"/>
        <w:rPr>
          <w:rFonts w:eastAsia="SimSun"/>
          <w:b/>
          <w:bCs/>
          <w:i/>
          <w:u w:val="single"/>
          <w:lang w:eastAsia="zh-CN"/>
        </w:rPr>
      </w:pPr>
      <w:r w:rsidRPr="00A05B52">
        <w:rPr>
          <w:rFonts w:eastAsia="SimSun"/>
          <w:b/>
          <w:bCs/>
          <w:i/>
          <w:u w:val="single"/>
          <w:lang w:eastAsia="zh-CN"/>
        </w:rPr>
        <w:t>Effect of Approving the Transaction and Granting the Amendment</w:t>
      </w:r>
    </w:p>
    <w:p w14:paraId="0B89E595" w14:textId="14A6B728" w:rsidR="00E51919" w:rsidRDefault="00CD4761" w:rsidP="00903D15">
      <w:pPr>
        <w:pStyle w:val="FoFs"/>
        <w:spacing w:after="0"/>
        <w:ind w:right="0" w:hanging="720"/>
      </w:pPr>
      <w:r>
        <w:t>CSWR Texas will be the certificated entity for th</w:t>
      </w:r>
      <w:r w:rsidR="00D17DC7">
        <w:t>e</w:t>
      </w:r>
      <w:r>
        <w:t xml:space="preserve"> requested area and be required to provide adequate and continuous service to the requested area.</w:t>
      </w:r>
    </w:p>
    <w:p w14:paraId="5ACD3E50" w14:textId="69C9F8F8" w:rsidR="00A05B52" w:rsidRDefault="00A05B52" w:rsidP="00903D15">
      <w:pPr>
        <w:pStyle w:val="FoFs"/>
        <w:spacing w:after="0"/>
        <w:ind w:right="0" w:hanging="720"/>
      </w:pPr>
      <w:r>
        <w:t>There will be no effect on the landowners as the area is currently certificated.</w:t>
      </w:r>
    </w:p>
    <w:p w14:paraId="0461230E" w14:textId="460C9281" w:rsidR="00A05B52" w:rsidRDefault="00CB57A0" w:rsidP="00903D15">
      <w:pPr>
        <w:pStyle w:val="FoFs"/>
        <w:spacing w:after="0"/>
        <w:ind w:right="0" w:hanging="720"/>
      </w:pPr>
      <w:r>
        <w:t>There</w:t>
      </w:r>
      <w:r w:rsidR="00A05B52">
        <w:t xml:space="preserve"> will be</w:t>
      </w:r>
      <w:r>
        <w:t xml:space="preserve"> no</w:t>
      </w:r>
      <w:r w:rsidR="00A05B52">
        <w:t xml:space="preserve"> </w:t>
      </w:r>
      <w:r>
        <w:t>impact</w:t>
      </w:r>
      <w:r w:rsidR="00A05B52">
        <w:t xml:space="preserve"> on any </w:t>
      </w:r>
      <w:r w:rsidR="00D318A0">
        <w:t xml:space="preserve">retail public </w:t>
      </w:r>
      <w:r>
        <w:t>utility</w:t>
      </w:r>
      <w:r w:rsidR="00D318A0">
        <w:t xml:space="preserve"> serving the proximate area.  All retail public </w:t>
      </w:r>
      <w:r w:rsidR="0014733C">
        <w:t>utilities</w:t>
      </w:r>
      <w:r w:rsidR="00D318A0">
        <w:t xml:space="preserve"> in the proximate area were provided notice of the transaction taking place in this application and did not </w:t>
      </w:r>
      <w:r w:rsidR="0014733C">
        <w:t>request</w:t>
      </w:r>
      <w:r w:rsidR="00D318A0">
        <w:t xml:space="preserve"> to intervene.</w:t>
      </w:r>
    </w:p>
    <w:p w14:paraId="1673A307" w14:textId="716DE901" w:rsidR="00E51919" w:rsidRPr="00793637" w:rsidRDefault="00E51919" w:rsidP="005C79A7">
      <w:pPr>
        <w:spacing w:line="360" w:lineRule="auto"/>
        <w:rPr>
          <w:rFonts w:eastAsia="SimSun"/>
          <w:b/>
          <w:bCs/>
          <w:i/>
          <w:u w:val="single"/>
          <w:lang w:eastAsia="zh-CN"/>
        </w:rPr>
      </w:pPr>
      <w:r w:rsidRPr="00793637">
        <w:rPr>
          <w:rFonts w:eastAsia="SimSun"/>
          <w:b/>
          <w:bCs/>
          <w:i/>
          <w:u w:val="single"/>
          <w:lang w:eastAsia="zh-CN"/>
        </w:rPr>
        <w:t>Ability to Serve: Managerial and Technical</w:t>
      </w:r>
    </w:p>
    <w:p w14:paraId="1F4FCF3F" w14:textId="3FADFCCF" w:rsidR="000E13BD" w:rsidRDefault="000E13BD" w:rsidP="00903D15">
      <w:pPr>
        <w:pStyle w:val="FoFs"/>
        <w:spacing w:after="0"/>
        <w:ind w:right="0" w:hanging="720"/>
      </w:pPr>
      <w:r>
        <w:t xml:space="preserve">CSWR Texas </w:t>
      </w:r>
      <w:r w:rsidRPr="00797F35">
        <w:t xml:space="preserve">has the ability to provide adequate service in the requested area. </w:t>
      </w:r>
      <w:r w:rsidR="001E0B49">
        <w:t>CSWR Texas</w:t>
      </w:r>
      <w:r w:rsidRPr="00797F35">
        <w:t xml:space="preserve"> has purchased several TCEQ approved public water systems and wastewater treatment plants. The Commission's complaint records, which date back to 2017, show 12 complaints against </w:t>
      </w:r>
      <w:r w:rsidR="001E0B49">
        <w:t>CSWR Texas</w:t>
      </w:r>
      <w:r w:rsidRPr="00797F35">
        <w:t>.</w:t>
      </w:r>
    </w:p>
    <w:p w14:paraId="32DC387F" w14:textId="53CE679F" w:rsidR="00E51919" w:rsidRDefault="00E51919" w:rsidP="00903D15">
      <w:pPr>
        <w:pStyle w:val="FoFs"/>
        <w:spacing w:after="0"/>
        <w:ind w:right="0" w:hanging="720"/>
      </w:pPr>
      <w:r>
        <w:t>CSWR Texas</w:t>
      </w:r>
      <w:r w:rsidRPr="00797F35">
        <w:t xml:space="preserve"> 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w:t>
      </w:r>
      <w:r>
        <w:t>CSWR Texas</w:t>
      </w:r>
      <w:r w:rsidRPr="00797F35">
        <w:t>. Once the water</w:t>
      </w:r>
      <w:r>
        <w:t xml:space="preserve"> and sewer</w:t>
      </w:r>
      <w:r w:rsidRPr="00797F35">
        <w:t xml:space="preserve"> systems are compliant with TCEQ regulations, the service provided to the requested area will be adequate.</w:t>
      </w:r>
    </w:p>
    <w:p w14:paraId="45703F4C" w14:textId="446A39E0" w:rsidR="00E51919" w:rsidRDefault="00E51919" w:rsidP="00903D15">
      <w:pPr>
        <w:pStyle w:val="FoFs"/>
        <w:spacing w:after="0"/>
        <w:ind w:right="0" w:hanging="720"/>
      </w:pPr>
      <w:r>
        <w:t xml:space="preserve">CSWR Texas employs or contracts with TCEQ-licensed </w:t>
      </w:r>
      <w:r w:rsidR="0037781F">
        <w:t>wastewater treatment</w:t>
      </w:r>
      <w:r>
        <w:t xml:space="preserve"> operators who will operate the </w:t>
      </w:r>
      <w:r w:rsidR="004250C4">
        <w:t>s</w:t>
      </w:r>
      <w:r>
        <w:t>ewer system.</w:t>
      </w:r>
    </w:p>
    <w:p w14:paraId="7E39144E" w14:textId="77777777" w:rsidR="00E51919" w:rsidRDefault="00E51919" w:rsidP="00903D15">
      <w:pPr>
        <w:pStyle w:val="FoFs"/>
        <w:spacing w:after="0"/>
        <w:ind w:right="0" w:hanging="720"/>
      </w:pPr>
      <w:r>
        <w:t>No additional construction is necessary for CSWR Texas to provide service to the requested areas.</w:t>
      </w:r>
    </w:p>
    <w:p w14:paraId="6ECD0266" w14:textId="01422078" w:rsidR="00E51919" w:rsidRDefault="00E51919" w:rsidP="00903D15">
      <w:pPr>
        <w:pStyle w:val="FoFs"/>
        <w:spacing w:after="0"/>
        <w:ind w:right="0" w:hanging="720"/>
      </w:pPr>
      <w:r>
        <w:lastRenderedPageBreak/>
        <w:t xml:space="preserve">CSWR Texas has the technical and managerial capability to </w:t>
      </w:r>
      <w:r w:rsidRPr="00555842">
        <w:t>provide adequate and continuous service t</w:t>
      </w:r>
      <w:r>
        <w:t>o the requested area</w:t>
      </w:r>
      <w:r w:rsidRPr="0061025E">
        <w:t>.</w:t>
      </w:r>
    </w:p>
    <w:p w14:paraId="60E4434E" w14:textId="47B2036A" w:rsidR="003D46E6" w:rsidRPr="003D46E6" w:rsidRDefault="003D46E6" w:rsidP="003D46E6">
      <w:pPr>
        <w:pStyle w:val="FoFs"/>
        <w:numPr>
          <w:ilvl w:val="0"/>
          <w:numId w:val="0"/>
        </w:numPr>
        <w:rPr>
          <w:b/>
          <w:i/>
          <w:u w:val="single"/>
        </w:rPr>
      </w:pPr>
      <w:r w:rsidRPr="003D46E6">
        <w:rPr>
          <w:b/>
          <w:i/>
          <w:u w:val="single"/>
        </w:rPr>
        <w:t>Regionalization or Consolidation</w:t>
      </w:r>
    </w:p>
    <w:p w14:paraId="79D837C8" w14:textId="77777777" w:rsidR="003D46E6" w:rsidRPr="00477922" w:rsidRDefault="003D46E6" w:rsidP="00903D15">
      <w:pPr>
        <w:pStyle w:val="FoFs"/>
        <w:spacing w:after="0"/>
        <w:ind w:right="0" w:hanging="720"/>
      </w:pPr>
      <w:r>
        <w:t>The construction of a physically separate system is not necessary for CSWR Texas to serve the requested area. Therefore, concerns of regionalization or consolidation do not apply.</w:t>
      </w:r>
    </w:p>
    <w:p w14:paraId="2F626BCF" w14:textId="24D88E66" w:rsidR="003D46E6" w:rsidRPr="00ED2840" w:rsidRDefault="003D46E6" w:rsidP="003D46E6">
      <w:pPr>
        <w:pStyle w:val="FoFs"/>
        <w:numPr>
          <w:ilvl w:val="0"/>
          <w:numId w:val="0"/>
        </w:numPr>
        <w:rPr>
          <w:b/>
          <w:i/>
          <w:u w:val="single"/>
        </w:rPr>
      </w:pPr>
      <w:r w:rsidRPr="00ED2840">
        <w:rPr>
          <w:b/>
          <w:i/>
          <w:u w:val="single"/>
        </w:rPr>
        <w:t>Feasibility of Obtaining Service from Adjacent Retail Public Utility</w:t>
      </w:r>
    </w:p>
    <w:p w14:paraId="22DB99F3" w14:textId="6A945973" w:rsidR="003D46E6" w:rsidRDefault="008D2E56" w:rsidP="00903D15">
      <w:pPr>
        <w:pStyle w:val="FoFs"/>
        <w:spacing w:after="0"/>
        <w:ind w:right="0" w:hanging="720"/>
      </w:pPr>
      <w:r>
        <w:t xml:space="preserve">Shady Grove is currently providing sewer service to customers and has </w:t>
      </w:r>
      <w:r w:rsidR="0014733C">
        <w:t>sufficient</w:t>
      </w:r>
      <w:r>
        <w:t xml:space="preserve"> capacity.  Therefore, it is not feasible to obtain service from an adjacent retail public </w:t>
      </w:r>
      <w:r w:rsidR="0014733C">
        <w:t>utility</w:t>
      </w:r>
      <w:r>
        <w:t>.</w:t>
      </w:r>
    </w:p>
    <w:p w14:paraId="701BF4D4" w14:textId="457E8349" w:rsidR="003D46E6" w:rsidRPr="008346FA" w:rsidRDefault="003D46E6" w:rsidP="003D46E6">
      <w:pPr>
        <w:pStyle w:val="FoFs"/>
        <w:numPr>
          <w:ilvl w:val="0"/>
          <w:numId w:val="0"/>
        </w:numPr>
        <w:rPr>
          <w:b/>
          <w:i/>
          <w:u w:val="single"/>
        </w:rPr>
      </w:pPr>
      <w:r w:rsidRPr="008346FA">
        <w:rPr>
          <w:b/>
          <w:i/>
          <w:u w:val="single"/>
        </w:rPr>
        <w:t>Ability to Serve: Financial Ability</w:t>
      </w:r>
    </w:p>
    <w:p w14:paraId="4D12C9C5" w14:textId="77777777" w:rsidR="008346FA" w:rsidRDefault="008346FA" w:rsidP="00903D15">
      <w:pPr>
        <w:pStyle w:val="FoFs"/>
        <w:spacing w:after="0"/>
        <w:ind w:right="0" w:hanging="720"/>
      </w:pPr>
      <w:r>
        <w:t>CSWR, LLC, the immediate parent company of CSWR Texas, i</w:t>
      </w:r>
      <w:r w:rsidRPr="00E3713F">
        <w:t>s capable, available, and willing to cover temporary cash shortages, and has a debt-to-equity ratio of less than one, satisfying the leverage test</w:t>
      </w:r>
      <w:r>
        <w:t>.</w:t>
      </w:r>
    </w:p>
    <w:p w14:paraId="64D36201" w14:textId="77777777" w:rsidR="008346FA" w:rsidRDefault="008346FA" w:rsidP="00903D15">
      <w:pPr>
        <w:pStyle w:val="FoFs"/>
        <w:spacing w:after="0"/>
        <w:ind w:right="0" w:hanging="720"/>
      </w:pPr>
      <w:r>
        <w:t xml:space="preserve">CSWR, LLC provided a written guarantee of coverage of temporary cash shortages and demonstrated that it has sufficient cash available to cover any projected operations and maintenance shortages in the first year five years of operations after completion of the transaction and possesses the cash and leverage ability to pay for capital improvements and necessary equity investments—satisfying the operations test. </w:t>
      </w:r>
    </w:p>
    <w:p w14:paraId="1C63BF98" w14:textId="77777777" w:rsidR="008346FA" w:rsidRPr="001313E7" w:rsidRDefault="008346FA" w:rsidP="00903D15">
      <w:pPr>
        <w:pStyle w:val="FoFs"/>
        <w:spacing w:after="0"/>
        <w:ind w:right="0" w:hanging="720"/>
      </w:pPr>
      <w:r>
        <w:t>CSWR Texas demonstrated the financial and managerial ability and stability to provide continuous and adequate service to the requested area</w:t>
      </w:r>
      <w:r w:rsidRPr="0061025E">
        <w:t>.</w:t>
      </w:r>
    </w:p>
    <w:p w14:paraId="61E49899" w14:textId="3DEB0874" w:rsidR="005C79A7" w:rsidRPr="00330CB3" w:rsidRDefault="00330CB3" w:rsidP="005C79A7">
      <w:pPr>
        <w:spacing w:line="360" w:lineRule="auto"/>
        <w:rPr>
          <w:rFonts w:eastAsia="SimSun"/>
          <w:b/>
          <w:bCs/>
          <w:i/>
          <w:u w:val="single"/>
          <w:lang w:eastAsia="zh-CN"/>
        </w:rPr>
      </w:pPr>
      <w:r w:rsidRPr="00330CB3">
        <w:rPr>
          <w:rFonts w:eastAsia="SimSun"/>
          <w:b/>
          <w:bCs/>
          <w:i/>
          <w:u w:val="single"/>
          <w:lang w:eastAsia="zh-CN"/>
        </w:rPr>
        <w:t>Financial Assurance</w:t>
      </w:r>
    </w:p>
    <w:p w14:paraId="0DAE3D88" w14:textId="4507417F" w:rsidR="00330CB3" w:rsidRDefault="00330CB3" w:rsidP="00903D15">
      <w:pPr>
        <w:pStyle w:val="FoFs"/>
        <w:spacing w:after="0"/>
        <w:ind w:right="0" w:hanging="720"/>
      </w:pPr>
      <w:r>
        <w:t>There is no need to require CSWR Texas to provide a bond or other financial assurance to ensure continuous and adequate service.</w:t>
      </w:r>
    </w:p>
    <w:p w14:paraId="284A0C1A" w14:textId="6A558CA2" w:rsidR="0005316F" w:rsidRPr="00A43873" w:rsidRDefault="0005316F" w:rsidP="00881E04">
      <w:pPr>
        <w:tabs>
          <w:tab w:val="clear" w:pos="720"/>
        </w:tabs>
        <w:spacing w:line="360" w:lineRule="auto"/>
        <w:rPr>
          <w:rFonts w:eastAsia="SimSun"/>
          <w:b/>
          <w:i/>
          <w:u w:val="single"/>
          <w:lang w:eastAsia="zh-CN"/>
        </w:rPr>
      </w:pPr>
      <w:r w:rsidRPr="00A43873">
        <w:rPr>
          <w:rFonts w:eastAsia="SimSun"/>
          <w:b/>
          <w:i/>
          <w:u w:val="single"/>
          <w:lang w:eastAsia="zh-CN"/>
        </w:rPr>
        <w:t>Environmental Integrity and Effect on the L</w:t>
      </w:r>
      <w:r w:rsidR="00196566" w:rsidRPr="00A43873">
        <w:rPr>
          <w:rFonts w:eastAsia="SimSun"/>
          <w:b/>
          <w:i/>
          <w:u w:val="single"/>
          <w:lang w:eastAsia="zh-CN"/>
        </w:rPr>
        <w:t>a</w:t>
      </w:r>
      <w:r w:rsidRPr="00A43873">
        <w:rPr>
          <w:rFonts w:eastAsia="SimSun"/>
          <w:b/>
          <w:i/>
          <w:u w:val="single"/>
          <w:lang w:eastAsia="zh-CN"/>
        </w:rPr>
        <w:t>nd</w:t>
      </w:r>
    </w:p>
    <w:p w14:paraId="08E5AE9D" w14:textId="2A22706C" w:rsidR="00A43873" w:rsidRDefault="0005316F" w:rsidP="00903D15">
      <w:pPr>
        <w:pStyle w:val="FoFs"/>
        <w:spacing w:after="0"/>
        <w:ind w:right="0" w:hanging="720"/>
      </w:pPr>
      <w:r>
        <w:t xml:space="preserve">The environmental integrity of the land will not be affected as no additional construction is needed to provide service to the requested area.  </w:t>
      </w:r>
    </w:p>
    <w:p w14:paraId="063FB029" w14:textId="1B003444" w:rsidR="00CD5AF8" w:rsidRPr="00F53DD7" w:rsidRDefault="00CD5AF8" w:rsidP="00CD5AF8">
      <w:pPr>
        <w:pStyle w:val="FoFs"/>
        <w:numPr>
          <w:ilvl w:val="0"/>
          <w:numId w:val="0"/>
        </w:numPr>
        <w:rPr>
          <w:b/>
          <w:i/>
          <w:u w:val="single"/>
        </w:rPr>
      </w:pPr>
      <w:r w:rsidRPr="00F53DD7">
        <w:rPr>
          <w:b/>
          <w:i/>
          <w:u w:val="single"/>
        </w:rPr>
        <w:t>Improvement of Service or Lowering Cost to Customers</w:t>
      </w:r>
    </w:p>
    <w:p w14:paraId="5EB9837E" w14:textId="191E09D8" w:rsidR="00A43873" w:rsidRDefault="00A43873" w:rsidP="00903D15">
      <w:pPr>
        <w:pStyle w:val="FoFs"/>
        <w:spacing w:after="0"/>
        <w:ind w:right="0" w:hanging="720"/>
      </w:pPr>
      <w:r>
        <w:t xml:space="preserve">Sewer </w:t>
      </w:r>
      <w:r w:rsidRPr="009E5492">
        <w:t>service to the requested area will improve because CSW</w:t>
      </w:r>
      <w:r>
        <w:t xml:space="preserve">R </w:t>
      </w:r>
      <w:r w:rsidRPr="009E5492">
        <w:t>Texas intends to address and resolve regulatory compliance issues and improve the safety and reliability of service.</w:t>
      </w:r>
    </w:p>
    <w:p w14:paraId="0DF67109" w14:textId="1E5466DC" w:rsidR="00A43873" w:rsidRDefault="00A43873" w:rsidP="00903D15">
      <w:pPr>
        <w:pStyle w:val="FoFs"/>
        <w:spacing w:after="0"/>
        <w:ind w:right="0" w:hanging="720"/>
      </w:pPr>
      <w:bookmarkStart w:id="19" w:name="_Hlk45790330"/>
      <w:r>
        <w:lastRenderedPageBreak/>
        <w:t>The rates charged to customers in the requested area will not change as a result of the proposed transaction because CSWR Texas will adopt the currently in effect tariff for the water systems and the sewer system upon consummation of the transaction.</w:t>
      </w:r>
    </w:p>
    <w:p w14:paraId="00222D90" w14:textId="21914E83" w:rsidR="00D30D94" w:rsidRDefault="00C544C1" w:rsidP="00903D15">
      <w:pPr>
        <w:pStyle w:val="FoFs"/>
        <w:numPr>
          <w:ilvl w:val="0"/>
          <w:numId w:val="2"/>
        </w:numPr>
        <w:spacing w:after="0"/>
        <w:ind w:left="720" w:right="0"/>
        <w:jc w:val="center"/>
        <w:rPr>
          <w:b/>
        </w:rPr>
      </w:pPr>
      <w:r>
        <w:rPr>
          <w:b/>
        </w:rPr>
        <w:t>Conclusions of Law</w:t>
      </w:r>
    </w:p>
    <w:p w14:paraId="2FB7480C" w14:textId="6AEA0B3B" w:rsidR="00787494" w:rsidRPr="00787494" w:rsidRDefault="00787494" w:rsidP="00787494">
      <w:pPr>
        <w:pStyle w:val="FoFs"/>
        <w:numPr>
          <w:ilvl w:val="0"/>
          <w:numId w:val="0"/>
        </w:numPr>
        <w:ind w:left="720" w:hanging="720"/>
      </w:pPr>
      <w:r>
        <w:rPr>
          <w:b/>
        </w:rPr>
        <w:tab/>
      </w:r>
      <w:r>
        <w:t xml:space="preserve">The Commission makes the following conclusions of law: </w:t>
      </w:r>
    </w:p>
    <w:p w14:paraId="03B0FF23" w14:textId="403AE5B9" w:rsidR="00787494" w:rsidRDefault="00DA6A73" w:rsidP="00903D15">
      <w:pPr>
        <w:pStyle w:val="FoFs"/>
        <w:numPr>
          <w:ilvl w:val="0"/>
          <w:numId w:val="5"/>
        </w:numPr>
        <w:ind w:right="0" w:hanging="720"/>
      </w:pPr>
      <w:r>
        <w:t>The applicants provided notice of the application that complies with TWC §§13.246 and 13.301(a)(1</w:t>
      </w:r>
      <w:r w:rsidR="008B00FB">
        <w:t>)</w:t>
      </w:r>
      <w:r>
        <w:t xml:space="preserve"> and 16 TAC </w:t>
      </w:r>
      <w:r w:rsidR="00C45301">
        <w:t>§ 24.239</w:t>
      </w:r>
      <w:r w:rsidR="008B00FB">
        <w:t>(c)</w:t>
      </w:r>
      <w:r w:rsidR="00C45301">
        <w:t>.</w:t>
      </w:r>
    </w:p>
    <w:p w14:paraId="19E09D0B" w14:textId="0D24BADE" w:rsidR="00434D07" w:rsidRDefault="00434D07" w:rsidP="00903D15">
      <w:pPr>
        <w:pStyle w:val="FoFs"/>
        <w:numPr>
          <w:ilvl w:val="0"/>
          <w:numId w:val="5"/>
        </w:numPr>
        <w:ind w:right="0" w:hanging="720"/>
      </w:pPr>
      <w:r>
        <w:t xml:space="preserve">After consideration </w:t>
      </w:r>
      <w:r w:rsidR="0078561D">
        <w:t xml:space="preserve">factors in TWC </w:t>
      </w:r>
      <w:r w:rsidR="0078561D" w:rsidRPr="000E045C">
        <w:t>§ 13.24</w:t>
      </w:r>
      <w:r w:rsidR="0078561D">
        <w:t>6(c)</w:t>
      </w:r>
      <w:r w:rsidR="008B00FB">
        <w:t xml:space="preserve"> and 16 TAC </w:t>
      </w:r>
      <w:r w:rsidR="008B00FB" w:rsidRPr="000E045C">
        <w:t>§</w:t>
      </w:r>
      <w:r w:rsidR="008B00FB">
        <w:t xml:space="preserve"> 24.239(h)(5)</w:t>
      </w:r>
      <w:r w:rsidR="0078561D">
        <w:t xml:space="preserve">, CSWR Texas demonstrated adequate financial, managerial, and technical capability for providing adequate and continuous service to the requested area as required by TWC </w:t>
      </w:r>
      <w:r w:rsidR="0078561D" w:rsidRPr="000E045C">
        <w:t>§</w:t>
      </w:r>
      <w:r w:rsidR="0078561D">
        <w:t xml:space="preserve"> 13.301(b)</w:t>
      </w:r>
      <w:r w:rsidR="008B00FB">
        <w:t xml:space="preserve"> and 16 TAC </w:t>
      </w:r>
      <w:r w:rsidR="008B00FB" w:rsidRPr="000E045C">
        <w:t>§</w:t>
      </w:r>
      <w:r w:rsidR="008B00FB">
        <w:t xml:space="preserve"> 24.239(e)</w:t>
      </w:r>
      <w:r w:rsidR="0078561D">
        <w:t>.</w:t>
      </w:r>
    </w:p>
    <w:p w14:paraId="6CA7D799" w14:textId="11AADCAC" w:rsidR="0078561D" w:rsidRDefault="0078561D" w:rsidP="00903D15">
      <w:pPr>
        <w:pStyle w:val="FoFs"/>
        <w:numPr>
          <w:ilvl w:val="0"/>
          <w:numId w:val="5"/>
        </w:numPr>
        <w:ind w:right="0" w:hanging="720"/>
      </w:pPr>
      <w:r>
        <w:t xml:space="preserve">It is not necessary </w:t>
      </w:r>
      <w:r w:rsidRPr="004C7BB6">
        <w:t>for CSWR Texas to provide bond or other financial assurance under TWC §§ 13.246(d) and 13.301(c).</w:t>
      </w:r>
    </w:p>
    <w:p w14:paraId="62E07877" w14:textId="2F01DB4D" w:rsidR="003E4FDD" w:rsidRDefault="003E4FDD" w:rsidP="00903D15">
      <w:pPr>
        <w:pStyle w:val="FoFs"/>
        <w:numPr>
          <w:ilvl w:val="0"/>
          <w:numId w:val="5"/>
        </w:numPr>
        <w:spacing w:after="0"/>
        <w:ind w:right="0" w:hanging="720"/>
      </w:pPr>
      <w:r>
        <w:t xml:space="preserve">The applicants have demonstrated that the sale of </w:t>
      </w:r>
      <w:r>
        <w:rPr>
          <w:lang w:eastAsia="zh-TW"/>
        </w:rPr>
        <w:t>Shady Grove’s</w:t>
      </w:r>
      <w:r>
        <w:t xml:space="preserve"> facilities to CSWR Texas will serve the public interest and is necessary for the service, accommodation, convenience, and safety of the public under TWC </w:t>
      </w:r>
      <w:r w:rsidRPr="000E045C">
        <w:t>§</w:t>
      </w:r>
      <w:r>
        <w:t xml:space="preserve"> 13.301(d), (e).</w:t>
      </w:r>
    </w:p>
    <w:p w14:paraId="1439358E" w14:textId="60A5D6A8" w:rsidR="001D686F" w:rsidRDefault="001D686F" w:rsidP="00903D15">
      <w:pPr>
        <w:pStyle w:val="FoFs"/>
        <w:numPr>
          <w:ilvl w:val="0"/>
          <w:numId w:val="2"/>
        </w:numPr>
        <w:spacing w:after="0"/>
        <w:ind w:left="720" w:right="0"/>
        <w:jc w:val="center"/>
        <w:rPr>
          <w:b/>
        </w:rPr>
      </w:pPr>
      <w:r>
        <w:rPr>
          <w:b/>
        </w:rPr>
        <w:t>Ordering Paragraphs</w:t>
      </w:r>
    </w:p>
    <w:p w14:paraId="45AC0D87" w14:textId="0F181A8B" w:rsidR="00A206BF" w:rsidRPr="00A206BF" w:rsidRDefault="00A206BF" w:rsidP="00903D15">
      <w:pPr>
        <w:pStyle w:val="FoFs"/>
        <w:numPr>
          <w:ilvl w:val="0"/>
          <w:numId w:val="0"/>
        </w:numPr>
        <w:ind w:right="0" w:firstLine="720"/>
      </w:pPr>
      <w:r>
        <w:t>In accordance with the preceding findings of fact and conclusions of law, the Commission enters the following orders.</w:t>
      </w:r>
    </w:p>
    <w:p w14:paraId="13D636B7" w14:textId="64175FB3" w:rsidR="00A206BF" w:rsidRDefault="00A206BF" w:rsidP="00903D15">
      <w:pPr>
        <w:pStyle w:val="FoFs"/>
        <w:numPr>
          <w:ilvl w:val="0"/>
          <w:numId w:val="6"/>
        </w:numPr>
        <w:ind w:right="0"/>
      </w:pPr>
      <w:r>
        <w:t xml:space="preserve">The sale is </w:t>
      </w:r>
      <w:r w:rsidRPr="00EB03F6">
        <w:t xml:space="preserve">approved and the transaction between </w:t>
      </w:r>
      <w:r>
        <w:rPr>
          <w:lang w:eastAsia="zh-TW"/>
        </w:rPr>
        <w:t>the applicants</w:t>
      </w:r>
      <w:r w:rsidRPr="00EB03F6">
        <w:t xml:space="preserve"> may proceed and be consummated.</w:t>
      </w:r>
    </w:p>
    <w:p w14:paraId="6FBF3196" w14:textId="2FD8B89B" w:rsidR="00A206BF" w:rsidRDefault="00A206BF" w:rsidP="00903D15">
      <w:pPr>
        <w:pStyle w:val="FoFs"/>
        <w:numPr>
          <w:ilvl w:val="0"/>
          <w:numId w:val="6"/>
        </w:numPr>
        <w:ind w:right="0"/>
      </w:pPr>
      <w:r>
        <w:t xml:space="preserve">As soon as </w:t>
      </w:r>
      <w:r w:rsidRPr="00EB03F6">
        <w:t xml:space="preserve">possible after the effective date of the transaction, but not later than 30 days after the effective date, the applicants </w:t>
      </w:r>
      <w:r>
        <w:t>must</w:t>
      </w:r>
      <w:r w:rsidRPr="00EB03F6">
        <w:t xml:space="preserve"> file proof that the transaction has been consummated and customer deposits, if any, have b</w:t>
      </w:r>
      <w:r>
        <w:t>een addressed.</w:t>
      </w:r>
    </w:p>
    <w:p w14:paraId="282EE747" w14:textId="05D324E7" w:rsidR="00A206BF" w:rsidRDefault="00A206BF" w:rsidP="00903D15">
      <w:pPr>
        <w:pStyle w:val="FoFs"/>
        <w:numPr>
          <w:ilvl w:val="0"/>
          <w:numId w:val="6"/>
        </w:numPr>
        <w:ind w:right="0"/>
      </w:pPr>
      <w:r>
        <w:t>The applicants have 180 days to complete the transaction.</w:t>
      </w:r>
    </w:p>
    <w:p w14:paraId="103B5789" w14:textId="58297E83" w:rsidR="0041434C" w:rsidRDefault="0041434C" w:rsidP="00903D15">
      <w:pPr>
        <w:pStyle w:val="FoFs"/>
        <w:numPr>
          <w:ilvl w:val="0"/>
          <w:numId w:val="6"/>
        </w:numPr>
        <w:ind w:right="0"/>
      </w:pPr>
      <w:r>
        <w:t xml:space="preserve">Under 16 TAC </w:t>
      </w:r>
      <w:r w:rsidRPr="000E045C">
        <w:t>§</w:t>
      </w:r>
      <w:r>
        <w:t xml:space="preserve"> 24.239(m), if the transaction is not consummated within this 180-day period, or an extension is not granted, this approval is void and the applicants will have to reapply for approval.</w:t>
      </w:r>
    </w:p>
    <w:p w14:paraId="4AE74DB7" w14:textId="22C648D0" w:rsidR="00BB6F23" w:rsidRDefault="00BB6F23" w:rsidP="00903D15">
      <w:pPr>
        <w:pStyle w:val="FoFs"/>
        <w:numPr>
          <w:ilvl w:val="0"/>
          <w:numId w:val="6"/>
        </w:numPr>
        <w:ind w:right="0"/>
      </w:pPr>
      <w:r>
        <w:lastRenderedPageBreak/>
        <w:t>The applicants</w:t>
      </w:r>
      <w:r w:rsidRPr="00BB6F23">
        <w:t xml:space="preserve"> </w:t>
      </w:r>
      <w:r>
        <w:t xml:space="preserve">are advised that the requested areas and associated facilities will remain under sewer CCN number </w:t>
      </w:r>
      <w:r w:rsidR="00F735E2">
        <w:t>20767</w:t>
      </w:r>
      <w:r w:rsidR="00236476">
        <w:t xml:space="preserve"> </w:t>
      </w:r>
      <w:r>
        <w:t>and held by Shady Grove until the sale and transfer transaction is complete, in accordance with Commission rules.</w:t>
      </w:r>
    </w:p>
    <w:p w14:paraId="2BE408D7" w14:textId="2F36FBA7" w:rsidR="00632E05" w:rsidRDefault="00632E05" w:rsidP="00903D15">
      <w:pPr>
        <w:pStyle w:val="FoFs"/>
        <w:numPr>
          <w:ilvl w:val="0"/>
          <w:numId w:val="6"/>
        </w:numPr>
        <w:ind w:right="0"/>
      </w:pPr>
      <w:r>
        <w:t>In an effort</w:t>
      </w:r>
      <w:r w:rsidRPr="00632E05">
        <w:t xml:space="preserve"> </w:t>
      </w:r>
      <w:r>
        <w:t>to finalize this case as soon as possible, the applicants must continue to file monthly updates regarding the status of the closing and submit documents evidencing that the transaction was consummated.</w:t>
      </w:r>
    </w:p>
    <w:p w14:paraId="6B61040A" w14:textId="5282E8A8" w:rsidR="00A2481C" w:rsidRPr="00A206BF" w:rsidRDefault="00A2481C" w:rsidP="00903D15">
      <w:pPr>
        <w:pStyle w:val="FoFs"/>
        <w:numPr>
          <w:ilvl w:val="0"/>
          <w:numId w:val="6"/>
        </w:numPr>
        <w:ind w:right="0"/>
      </w:pPr>
      <w:r>
        <w:t>Within 15 days following</w:t>
      </w:r>
      <w:r>
        <w:rPr>
          <w:lang w:eastAsia="zh-TW"/>
        </w:rPr>
        <w:t xml:space="preserve"> the filing of the applicants’ proof that the transaction has been consummated and </w:t>
      </w:r>
      <w:r w:rsidRPr="00424946">
        <w:rPr>
          <w:lang w:eastAsia="zh-TW"/>
        </w:rPr>
        <w:t>customer deposits</w:t>
      </w:r>
      <w:r>
        <w:rPr>
          <w:lang w:eastAsia="zh-TW"/>
        </w:rPr>
        <w:t>, if any, have been addressed, Commission Staff must file a recommendation regarding the sufficiency of the documents and propose a schedule for continued processing of this docket.</w:t>
      </w:r>
    </w:p>
    <w:bookmarkEnd w:id="19"/>
    <w:p w14:paraId="6F474737" w14:textId="77777777" w:rsidR="00A2481C" w:rsidRPr="00A2481C" w:rsidRDefault="00A2481C" w:rsidP="00A2481C">
      <w:pPr>
        <w:keepNext/>
        <w:spacing w:after="120" w:line="360" w:lineRule="auto"/>
        <w:ind w:left="720" w:right="131"/>
        <w:rPr>
          <w:rFonts w:eastAsia="SimSun"/>
          <w:b/>
          <w:bCs/>
          <w:snapToGrid w:val="0"/>
          <w:lang w:eastAsia="zh-TW"/>
        </w:rPr>
      </w:pPr>
      <w:r w:rsidRPr="00A2481C">
        <w:rPr>
          <w:rFonts w:eastAsia="SimSun"/>
          <w:b/>
          <w:bCs/>
          <w:snapToGrid w:val="0"/>
          <w:lang w:eastAsia="zh-TW"/>
        </w:rPr>
        <w:t>Signed at Austin, Texas the _____ day of ________ 2022.</w:t>
      </w:r>
    </w:p>
    <w:p w14:paraId="1C83F81A" w14:textId="77777777" w:rsidR="00A2481C" w:rsidRPr="00A2481C" w:rsidRDefault="00A2481C" w:rsidP="00A2481C">
      <w:pPr>
        <w:keepNext/>
        <w:rPr>
          <w:b/>
          <w:bCs/>
        </w:rPr>
      </w:pPr>
      <w:r w:rsidRPr="00A2481C">
        <w:tab/>
      </w:r>
      <w:r w:rsidRPr="00A2481C">
        <w:tab/>
      </w:r>
      <w:r w:rsidRPr="00A2481C">
        <w:tab/>
      </w:r>
      <w:r w:rsidRPr="00A2481C">
        <w:tab/>
      </w:r>
      <w:r w:rsidRPr="00A2481C">
        <w:tab/>
      </w:r>
      <w:r w:rsidRPr="00A2481C">
        <w:tab/>
      </w:r>
      <w:r w:rsidRPr="00A2481C">
        <w:rPr>
          <w:b/>
          <w:bCs/>
        </w:rPr>
        <w:t>PUBLIC UTILITY COMMISSION OF TEXAS</w:t>
      </w:r>
    </w:p>
    <w:p w14:paraId="0DD1BF50" w14:textId="77777777" w:rsidR="00A2481C" w:rsidRPr="00A2481C" w:rsidRDefault="00A2481C" w:rsidP="00A2481C">
      <w:pPr>
        <w:keepNext/>
        <w:rPr>
          <w:b/>
          <w:bCs/>
        </w:rPr>
      </w:pPr>
    </w:p>
    <w:p w14:paraId="42A50693" w14:textId="77777777" w:rsidR="00A2481C" w:rsidRPr="00A2481C" w:rsidRDefault="00A2481C" w:rsidP="00A2481C">
      <w:pPr>
        <w:keepNext/>
        <w:rPr>
          <w:b/>
          <w:bCs/>
        </w:rPr>
      </w:pPr>
    </w:p>
    <w:p w14:paraId="4FFA1D2D" w14:textId="77777777" w:rsidR="00A2481C" w:rsidRPr="00A2481C" w:rsidRDefault="00A2481C" w:rsidP="00A2481C">
      <w:pPr>
        <w:keepNext/>
        <w:rPr>
          <w:b/>
          <w:bCs/>
        </w:rPr>
      </w:pPr>
    </w:p>
    <w:p w14:paraId="493E3724" w14:textId="77777777" w:rsidR="00A2481C" w:rsidRPr="00A2481C" w:rsidRDefault="00A2481C" w:rsidP="00A2481C">
      <w:pPr>
        <w:keepNext/>
        <w:rPr>
          <w:b/>
          <w:bCs/>
        </w:rPr>
      </w:pPr>
    </w:p>
    <w:p w14:paraId="72D63A37" w14:textId="77777777" w:rsidR="00A2481C" w:rsidRPr="00A2481C" w:rsidRDefault="00A2481C" w:rsidP="00A2481C">
      <w:pPr>
        <w:keepNext/>
        <w:rPr>
          <w:b/>
          <w:bCs/>
        </w:rPr>
      </w:pPr>
      <w:r w:rsidRPr="00A2481C">
        <w:rPr>
          <w:b/>
          <w:bCs/>
        </w:rPr>
        <w:tab/>
      </w:r>
      <w:r w:rsidRPr="00A2481C">
        <w:rPr>
          <w:b/>
          <w:bCs/>
        </w:rPr>
        <w:tab/>
      </w:r>
      <w:r w:rsidRPr="00A2481C">
        <w:rPr>
          <w:b/>
          <w:bCs/>
        </w:rPr>
        <w:tab/>
      </w:r>
      <w:r w:rsidRPr="00A2481C">
        <w:rPr>
          <w:b/>
          <w:bCs/>
        </w:rPr>
        <w:tab/>
      </w:r>
      <w:r w:rsidRPr="00A2481C">
        <w:rPr>
          <w:b/>
          <w:bCs/>
        </w:rPr>
        <w:tab/>
      </w:r>
      <w:r w:rsidRPr="00A2481C">
        <w:rPr>
          <w:b/>
          <w:bCs/>
        </w:rPr>
        <w:tab/>
        <w:t>__________________________________________</w:t>
      </w:r>
    </w:p>
    <w:p w14:paraId="1F843D87" w14:textId="0FCE1570" w:rsidR="00A2481C" w:rsidRPr="00A2481C" w:rsidRDefault="00A2481C" w:rsidP="00A2481C">
      <w:pPr>
        <w:keepNext/>
        <w:rPr>
          <w:b/>
          <w:bCs/>
        </w:rPr>
      </w:pPr>
      <w:r w:rsidRPr="00A2481C">
        <w:rPr>
          <w:b/>
          <w:bCs/>
        </w:rPr>
        <w:tab/>
      </w:r>
      <w:r w:rsidRPr="00A2481C">
        <w:rPr>
          <w:b/>
          <w:bCs/>
        </w:rPr>
        <w:tab/>
      </w:r>
      <w:r w:rsidRPr="00A2481C">
        <w:rPr>
          <w:b/>
          <w:bCs/>
        </w:rPr>
        <w:tab/>
      </w:r>
      <w:r w:rsidRPr="00A2481C">
        <w:rPr>
          <w:b/>
          <w:bCs/>
        </w:rPr>
        <w:tab/>
      </w:r>
      <w:r w:rsidRPr="00A2481C">
        <w:rPr>
          <w:b/>
          <w:bCs/>
        </w:rPr>
        <w:tab/>
      </w:r>
      <w:r w:rsidRPr="00A2481C">
        <w:rPr>
          <w:b/>
          <w:bCs/>
        </w:rPr>
        <w:tab/>
      </w:r>
      <w:r>
        <w:rPr>
          <w:b/>
        </w:rPr>
        <w:t>KATIE MOORE MARX</w:t>
      </w:r>
    </w:p>
    <w:p w14:paraId="2F392D19" w14:textId="77777777" w:rsidR="00A2481C" w:rsidRPr="00A2481C" w:rsidRDefault="00A2481C" w:rsidP="00A2481C">
      <w:pPr>
        <w:keepNext/>
        <w:rPr>
          <w:b/>
          <w:bCs/>
        </w:rPr>
      </w:pPr>
      <w:r w:rsidRPr="00A2481C">
        <w:rPr>
          <w:b/>
          <w:bCs/>
        </w:rPr>
        <w:tab/>
      </w:r>
      <w:r w:rsidRPr="00A2481C">
        <w:rPr>
          <w:b/>
          <w:bCs/>
        </w:rPr>
        <w:tab/>
      </w:r>
      <w:r w:rsidRPr="00A2481C">
        <w:rPr>
          <w:b/>
          <w:bCs/>
        </w:rPr>
        <w:tab/>
      </w:r>
      <w:r w:rsidRPr="00A2481C">
        <w:rPr>
          <w:b/>
          <w:bCs/>
        </w:rPr>
        <w:tab/>
      </w:r>
      <w:r w:rsidRPr="00A2481C">
        <w:rPr>
          <w:b/>
          <w:bCs/>
        </w:rPr>
        <w:tab/>
      </w:r>
      <w:r w:rsidRPr="00A2481C">
        <w:rPr>
          <w:b/>
          <w:bCs/>
        </w:rPr>
        <w:tab/>
        <w:t>ADMINISTRATIVE LAW JUDGE</w:t>
      </w:r>
    </w:p>
    <w:sectPr w:rsidR="00A2481C" w:rsidRPr="00A2481C" w:rsidSect="00DC5C3B">
      <w:headerReference w:type="default" r:id="rId8"/>
      <w:footerReference w:type="default" r:id="rId9"/>
      <w:footerReference w:type="first" r:id="rId10"/>
      <w:pgSz w:w="12240" w:h="15840" w:code="1"/>
      <w:pgMar w:top="1440" w:right="1440" w:bottom="1440" w:left="1440" w:header="720" w:footer="720"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3C28E" w16cex:dateUtc="2022-08-02T20: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A391C" w14:textId="77777777" w:rsidR="0097705C" w:rsidRDefault="0097705C" w:rsidP="00265F9D">
      <w:r>
        <w:separator/>
      </w:r>
    </w:p>
  </w:endnote>
  <w:endnote w:type="continuationSeparator" w:id="0">
    <w:p w14:paraId="79B4EA9C" w14:textId="77777777" w:rsidR="0097705C" w:rsidRDefault="0097705C"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814590"/>
      <w:docPartObj>
        <w:docPartGallery w:val="Page Numbers (Bottom of Page)"/>
        <w:docPartUnique/>
      </w:docPartObj>
    </w:sdtPr>
    <w:sdtEndPr>
      <w:rPr>
        <w:noProof/>
      </w:rPr>
    </w:sdtEndPr>
    <w:sdtContent>
      <w:p w14:paraId="6535AE60" w14:textId="6DE6363B" w:rsidR="008B7BD8" w:rsidRDefault="008B7BD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F44EF5" w:rsidRPr="00F44EF5" w:rsidRDefault="0097705C">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072D2" w14:textId="77777777" w:rsidR="0097705C" w:rsidRDefault="0097705C" w:rsidP="00265F9D">
      <w:r>
        <w:separator/>
      </w:r>
    </w:p>
  </w:footnote>
  <w:footnote w:type="continuationSeparator" w:id="0">
    <w:p w14:paraId="31B0489F" w14:textId="77777777" w:rsidR="0097705C" w:rsidRDefault="0097705C" w:rsidP="00265F9D">
      <w:r>
        <w:continuationSeparator/>
      </w:r>
    </w:p>
  </w:footnote>
  <w:footnote w:id="1">
    <w:p w14:paraId="46F84FAE" w14:textId="28048D41" w:rsidR="002D68B7" w:rsidRDefault="002D68B7" w:rsidP="00903D15">
      <w:pPr>
        <w:pStyle w:val="FootnoteText"/>
        <w:spacing w:after="120"/>
        <w:ind w:firstLine="720"/>
      </w:pPr>
      <w:r>
        <w:rPr>
          <w:rStyle w:val="FootnoteReference"/>
        </w:rPr>
        <w:footnoteRef/>
      </w:r>
      <w:r>
        <w:t xml:space="preserve"> </w:t>
      </w:r>
      <w:r>
        <w:rPr>
          <w:i/>
        </w:rPr>
        <w:t>Application of JRM Water LLC and CSWR-Texas Utility Operating Company, LLC for Sale, Transfer, or Merger of Facilities and Certificate Rights in Victoria County</w:t>
      </w:r>
      <w:r>
        <w:t>, Docket No. 50251</w:t>
      </w:r>
      <w:r w:rsidR="00DC5C3B">
        <w:t>, Notice of Approval</w:t>
      </w:r>
      <w:r>
        <w:t xml:space="preserve"> (Mar. 12, 2021).</w:t>
      </w:r>
    </w:p>
  </w:footnote>
  <w:footnote w:id="2">
    <w:p w14:paraId="3F159603" w14:textId="6DB3F7C2" w:rsidR="002D68B7" w:rsidRDefault="002D68B7" w:rsidP="00903D15">
      <w:pPr>
        <w:pStyle w:val="FootnoteText"/>
        <w:spacing w:after="120"/>
        <w:ind w:firstLine="720"/>
      </w:pPr>
      <w:r>
        <w:rPr>
          <w:rStyle w:val="FootnoteReference"/>
        </w:rPr>
        <w:footnoteRef/>
      </w:r>
      <w:r>
        <w:t xml:space="preserve"> </w:t>
      </w:r>
      <w:r>
        <w:rPr>
          <w:i/>
        </w:rPr>
        <w:t>Application of North Victoria Utilities, Inc. and CSWR-Texas Utility Operating Company, LLC for Sale, Transfer, or Merger of Facilities and Certificate Rights in Victoria County</w:t>
      </w:r>
      <w:r>
        <w:t>, Docket No. 50276</w:t>
      </w:r>
      <w:r w:rsidR="00DC5C3B">
        <w:t>, Notice of Approval</w:t>
      </w:r>
      <w:r>
        <w:t xml:space="preserve"> (Mar. 11, 2021).</w:t>
      </w:r>
    </w:p>
  </w:footnote>
  <w:footnote w:id="3">
    <w:p w14:paraId="3A28B5BA" w14:textId="18FA7396" w:rsidR="002D68B7" w:rsidRDefault="002D68B7" w:rsidP="00903D15">
      <w:pPr>
        <w:pStyle w:val="FootnoteText"/>
        <w:spacing w:after="120"/>
        <w:ind w:firstLine="720"/>
      </w:pPr>
      <w:r>
        <w:rPr>
          <w:rStyle w:val="FootnoteReference"/>
        </w:rPr>
        <w:footnoteRef/>
      </w:r>
      <w:r>
        <w:t xml:space="preserve"> </w:t>
      </w:r>
      <w:r>
        <w:rPr>
          <w:i/>
        </w:rPr>
        <w:t>Application of Copano Heights Water Company and CSWR-Texas Utility Operating Company, LLC for Sale, Transfer, or Merger of Facilities and Certificate Rights in Aransas County</w:t>
      </w:r>
      <w:r>
        <w:t>, Docket No. 50311</w:t>
      </w:r>
      <w:r w:rsidR="00DC5C3B">
        <w:t>, Notice of Approval</w:t>
      </w:r>
      <w:r>
        <w:t xml:space="preserve"> (Mar. 17, 2021).</w:t>
      </w:r>
    </w:p>
  </w:footnote>
  <w:footnote w:id="4">
    <w:p w14:paraId="46D062BB" w14:textId="5052474E" w:rsidR="002D68B7" w:rsidRDefault="002D68B7" w:rsidP="00903D15">
      <w:pPr>
        <w:pStyle w:val="FootnoteText"/>
        <w:spacing w:after="120"/>
        <w:ind w:firstLine="720"/>
      </w:pPr>
      <w:r>
        <w:rPr>
          <w:rStyle w:val="FootnoteReference"/>
        </w:rPr>
        <w:footnoteRef/>
      </w:r>
      <w:r>
        <w:t xml:space="preserve"> </w:t>
      </w:r>
      <w:r>
        <w:rPr>
          <w:i/>
        </w:rPr>
        <w:t>Application of Treetop Utilities, Inc. and CSWR-Texas Utility Operating Company, LLC for Sale, Transfer, or Merger of Facilities and Certificate Rights in Parker County</w:t>
      </w:r>
      <w:r>
        <w:t>, Docket No. 51065</w:t>
      </w:r>
      <w:r w:rsidR="00DC5C3B">
        <w:t>, Notice of Approval</w:t>
      </w:r>
      <w:r>
        <w:t xml:space="preserve"> (Mar. 9, 2021).</w:t>
      </w:r>
    </w:p>
  </w:footnote>
  <w:footnote w:id="5">
    <w:p w14:paraId="436888AF" w14:textId="6CB6C6B4" w:rsidR="002D68B7" w:rsidRDefault="002D68B7" w:rsidP="00903D15">
      <w:pPr>
        <w:pStyle w:val="FootnoteText"/>
        <w:spacing w:after="120"/>
        <w:ind w:firstLine="720"/>
      </w:pPr>
      <w:r>
        <w:rPr>
          <w:rStyle w:val="FootnoteReference"/>
        </w:rPr>
        <w:footnoteRef/>
      </w:r>
      <w:r>
        <w:t xml:space="preserve"> </w:t>
      </w:r>
      <w:r>
        <w:rPr>
          <w:i/>
        </w:rPr>
        <w:t>Application of Shady Oaks Water Supply Company, LLC and CSWR-Texas Operating Company, LLC for Sale, Transfer, or Merger of Facilities and Certificate Rights in Wilson County</w:t>
      </w:r>
      <w:r>
        <w:t>, Docket No. 51118</w:t>
      </w:r>
      <w:r w:rsidR="00DC5C3B">
        <w:t>, Notice of Approval</w:t>
      </w:r>
      <w:r>
        <w:t xml:space="preserve"> (Mar. 18, 2021).</w:t>
      </w:r>
    </w:p>
  </w:footnote>
  <w:footnote w:id="6">
    <w:p w14:paraId="1C5078DE" w14:textId="22DD4372" w:rsidR="002D68B7" w:rsidRDefault="002D68B7" w:rsidP="00903D15">
      <w:pPr>
        <w:pStyle w:val="FootnoteText"/>
        <w:spacing w:after="120"/>
        <w:ind w:firstLine="720"/>
      </w:pPr>
      <w:r>
        <w:rPr>
          <w:rStyle w:val="FootnoteReference"/>
        </w:rPr>
        <w:footnoteRef/>
      </w:r>
      <w:r>
        <w:t xml:space="preserve"> </w:t>
      </w:r>
      <w:r>
        <w:rPr>
          <w:i/>
        </w:rPr>
        <w:t>Application of Tall Pines Utility, Inc. and CSWR-Texas Utility Operating Company, LLC for Sale, Transfer, or Merger of Facilities and Certificate Rights in Harris County</w:t>
      </w:r>
      <w:r>
        <w:t>, Docket No. 51026</w:t>
      </w:r>
      <w:r w:rsidR="00DC5C3B">
        <w:t>, Notice of Approval</w:t>
      </w:r>
      <w:r>
        <w:t xml:space="preserve"> (Apr. 23, 2021).</w:t>
      </w:r>
    </w:p>
  </w:footnote>
  <w:footnote w:id="7">
    <w:p w14:paraId="5639A793" w14:textId="4161E8D5" w:rsidR="002D68B7" w:rsidRDefault="002D68B7" w:rsidP="00903D15">
      <w:pPr>
        <w:pStyle w:val="FootnoteText"/>
        <w:spacing w:after="120"/>
        <w:ind w:firstLine="720"/>
      </w:pPr>
      <w:r>
        <w:rPr>
          <w:rStyle w:val="FootnoteReference"/>
        </w:rPr>
        <w:footnoteRef/>
      </w:r>
      <w:r>
        <w:t xml:space="preserve"> </w:t>
      </w:r>
      <w:r>
        <w:rPr>
          <w:i/>
        </w:rPr>
        <w:t>Application of Council Creek Village, Inc. dba Council Creek Village dba South Council Creek 2 and CSWR Texas Utility Operating Company, LLC for Sale, Transfer, or Merger of Facilities and Certificate Rights in Burnet County</w:t>
      </w:r>
      <w:r>
        <w:t>, Docket No. 51031</w:t>
      </w:r>
      <w:r w:rsidR="00DC5C3B">
        <w:t>, Notice of Approval</w:t>
      </w:r>
      <w:r>
        <w:t xml:space="preserve"> (Apr. 14, 2021).</w:t>
      </w:r>
    </w:p>
  </w:footnote>
  <w:footnote w:id="8">
    <w:p w14:paraId="7CDEA4D1" w14:textId="11651CF1" w:rsidR="002D68B7" w:rsidRDefault="002D68B7" w:rsidP="00903D15">
      <w:pPr>
        <w:pStyle w:val="FootnoteText"/>
        <w:spacing w:after="120"/>
        <w:ind w:firstLine="720"/>
      </w:pPr>
      <w:r>
        <w:rPr>
          <w:rStyle w:val="FootnoteReference"/>
        </w:rPr>
        <w:footnoteRef/>
      </w:r>
      <w:r>
        <w:t xml:space="preserve"> </w:t>
      </w:r>
      <w:r>
        <w:rPr>
          <w:i/>
        </w:rPr>
        <w:t>Application of Jones-Owen Company dba South Silver Creek I, II, and III and CSWR-Texas Utility Operating Utility Company, LLC for Sale, Transfer, or Merger of Facilities and Certificate Rights in Burnet County</w:t>
      </w:r>
      <w:r>
        <w:t>, Docket No. 51047</w:t>
      </w:r>
      <w:r w:rsidR="00DC5C3B">
        <w:t>, Notice of Approval</w:t>
      </w:r>
      <w:r>
        <w:t xml:space="preserve"> (Apr. 19, 2021).</w:t>
      </w:r>
    </w:p>
  </w:footnote>
  <w:footnote w:id="9">
    <w:p w14:paraId="0465CDC8" w14:textId="0D0E6799" w:rsidR="002D68B7" w:rsidRDefault="002D68B7" w:rsidP="00903D15">
      <w:pPr>
        <w:pStyle w:val="FootnoteText"/>
        <w:spacing w:after="120"/>
        <w:ind w:firstLine="720"/>
      </w:pPr>
      <w:r>
        <w:rPr>
          <w:rStyle w:val="FootnoteReference"/>
        </w:rPr>
        <w:footnoteRef/>
      </w:r>
      <w:r>
        <w:t xml:space="preserve"> </w:t>
      </w:r>
      <w:r>
        <w:rPr>
          <w:i/>
        </w:rPr>
        <w:t>Application of Ranch Country of Texas Water Systems, Inc. and CSWR-Texas Utility Operating Company, LLC for Sale, Transfer, or Merger of Facilities and Certificate Rights in Austin County</w:t>
      </w:r>
      <w:r>
        <w:t>, Docket No. 50989</w:t>
      </w:r>
      <w:r w:rsidR="00DC5C3B">
        <w:t>, Notice of Approval</w:t>
      </w:r>
      <w:r>
        <w:t xml:space="preserve"> (Apr. 23, 2021).</w:t>
      </w:r>
    </w:p>
  </w:footnote>
  <w:footnote w:id="10">
    <w:p w14:paraId="50941BD7" w14:textId="77FE9587" w:rsidR="002D68B7" w:rsidRDefault="002D68B7" w:rsidP="00903D15">
      <w:pPr>
        <w:pStyle w:val="FootnoteText"/>
        <w:spacing w:after="120"/>
        <w:ind w:firstLine="720"/>
      </w:pPr>
      <w:r>
        <w:rPr>
          <w:rStyle w:val="FootnoteReference"/>
        </w:rPr>
        <w:footnoteRef/>
      </w:r>
      <w:r>
        <w:t xml:space="preserve"> </w:t>
      </w:r>
      <w:r>
        <w:rPr>
          <w:i/>
        </w:rPr>
        <w:t>Application of Laguna Vista Limited and Laguna Tres, Inc. and CSWR-Texas Utility Operating Company, LLC for Sale, Transfer, or Merger of Facilities and Certificate Rights in Hood County</w:t>
      </w:r>
      <w:r>
        <w:t>, Docket No. 51130</w:t>
      </w:r>
      <w:r w:rsidR="00DC5C3B">
        <w:t>, Notice of Approval</w:t>
      </w:r>
      <w:r>
        <w:t xml:space="preserve"> (Apr. 20, 2021).</w:t>
      </w:r>
    </w:p>
  </w:footnote>
  <w:footnote w:id="11">
    <w:p w14:paraId="5CFCEB0F" w14:textId="094FC8D8" w:rsidR="002D68B7" w:rsidRDefault="002D68B7" w:rsidP="00903D15">
      <w:pPr>
        <w:pStyle w:val="FootnoteText"/>
        <w:spacing w:after="120"/>
        <w:ind w:firstLine="720"/>
      </w:pPr>
      <w:r>
        <w:rPr>
          <w:rStyle w:val="FootnoteReference"/>
        </w:rPr>
        <w:footnoteRef/>
      </w:r>
      <w:r>
        <w:t xml:space="preserve"> </w:t>
      </w:r>
      <w:r>
        <w:rPr>
          <w:i/>
        </w:rPr>
        <w:t>Application of Abraxas Corporation and CSWR-Texas Utility Operating Company, LLC for Sale, Transfer, or Merger of Facilities and Certificate Rights in Parker County</w:t>
      </w:r>
      <w:r>
        <w:t>, Docket No. 51146</w:t>
      </w:r>
      <w:r w:rsidR="00DC5C3B">
        <w:t>, Notice of Approval</w:t>
      </w:r>
      <w:r>
        <w:t xml:space="preserve"> (Apr. 23, 2021).</w:t>
      </w:r>
    </w:p>
  </w:footnote>
  <w:footnote w:id="12">
    <w:p w14:paraId="6DD28420" w14:textId="2FE54537" w:rsidR="002D68B7" w:rsidRPr="00751393" w:rsidRDefault="002D68B7" w:rsidP="00903D15">
      <w:pPr>
        <w:pStyle w:val="FootnoteText"/>
        <w:spacing w:after="120"/>
        <w:ind w:firstLine="720"/>
      </w:pPr>
      <w:r>
        <w:rPr>
          <w:rStyle w:val="FootnoteReference"/>
        </w:rPr>
        <w:footnoteRef/>
      </w:r>
      <w:r>
        <w:t xml:space="preserve"> </w:t>
      </w:r>
      <w:r>
        <w:rPr>
          <w:i/>
        </w:rPr>
        <w:t>Application of Kathie Lou Daniels dba Woodlands West and CSWR-Texas Utility Operating Company, LLC for Sale, Transfer, or Merger of Facilities in Burleson County</w:t>
      </w:r>
      <w:r w:rsidRPr="00903D15">
        <w:rPr>
          <w:i/>
        </w:rPr>
        <w:t xml:space="preserve">, </w:t>
      </w:r>
      <w:r w:rsidRPr="00751393">
        <w:t>Docket No. 51036</w:t>
      </w:r>
      <w:r w:rsidR="00DC5C3B">
        <w:t>, Notice of Approval</w:t>
      </w:r>
      <w:r w:rsidRPr="00751393">
        <w:t xml:space="preserve"> (Aug.</w:t>
      </w:r>
      <w:r w:rsidR="00881E04">
        <w:t> </w:t>
      </w:r>
      <w:r w:rsidRPr="00751393">
        <w:t>23, 2021).</w:t>
      </w:r>
    </w:p>
  </w:footnote>
  <w:footnote w:id="13">
    <w:p w14:paraId="4023AC1F" w14:textId="6AE5817B" w:rsidR="002D68B7" w:rsidRPr="00751393" w:rsidRDefault="002D68B7" w:rsidP="00903D15">
      <w:pPr>
        <w:pStyle w:val="FootnoteText"/>
        <w:spacing w:after="120"/>
        <w:ind w:firstLine="720"/>
      </w:pPr>
      <w:r w:rsidRPr="00881E04">
        <w:rPr>
          <w:i/>
          <w:vertAlign w:val="superscript"/>
        </w:rPr>
        <w:footnoteRef/>
      </w:r>
      <w:r w:rsidRPr="00903D15">
        <w:rPr>
          <w:i/>
        </w:rPr>
        <w:t xml:space="preserve"> </w:t>
      </w:r>
      <w:r>
        <w:rPr>
          <w:i/>
        </w:rPr>
        <w:t>Application of Oak Hill Ranch Estates Water and CSWR-Texas Utility Operating Company, LLC for Sale, Transfer, or Merger of Facilities and Certificate Rights in Guadalupe and Wilson Counties</w:t>
      </w:r>
      <w:r w:rsidRPr="00903D15">
        <w:rPr>
          <w:i/>
        </w:rPr>
        <w:t xml:space="preserve">, </w:t>
      </w:r>
      <w:r w:rsidRPr="00751393">
        <w:t>Docket No. 51003</w:t>
      </w:r>
      <w:r w:rsidR="00DC5C3B">
        <w:t>, Notice of Approval</w:t>
      </w:r>
      <w:r w:rsidRPr="00751393">
        <w:t xml:space="preserve"> (Sep. 9, 2021).</w:t>
      </w:r>
    </w:p>
  </w:footnote>
  <w:footnote w:id="14">
    <w:p w14:paraId="338EFBB4" w14:textId="3946C449" w:rsidR="002D68B7" w:rsidRPr="00751393" w:rsidRDefault="002D68B7" w:rsidP="00903D15">
      <w:pPr>
        <w:pStyle w:val="FootnoteText"/>
        <w:spacing w:after="120"/>
        <w:ind w:firstLine="720"/>
      </w:pPr>
      <w:r w:rsidRPr="00881E04">
        <w:rPr>
          <w:i/>
          <w:vertAlign w:val="superscript"/>
        </w:rPr>
        <w:footnoteRef/>
      </w:r>
      <w:r w:rsidRPr="00903D15">
        <w:rPr>
          <w:i/>
        </w:rPr>
        <w:t xml:space="preserve"> </w:t>
      </w:r>
      <w:r>
        <w:rPr>
          <w:i/>
        </w:rPr>
        <w:t>Application of Donald E. Wilson dba Quiet Village II dba QV Utility and CSWR-Texas Utility Operating Company, LLC for Sale, Transfer, or Merger of Facilities and Certificate Rights in Hidalgo County</w:t>
      </w:r>
      <w:r w:rsidRPr="00903D15">
        <w:rPr>
          <w:i/>
        </w:rPr>
        <w:t xml:space="preserve">, </w:t>
      </w:r>
      <w:r w:rsidRPr="00751393">
        <w:t>Docket No.</w:t>
      </w:r>
      <w:r w:rsidR="00DC5C3B">
        <w:t> </w:t>
      </w:r>
      <w:r w:rsidRPr="00751393">
        <w:t>51089 (Nov. 18, 2021).</w:t>
      </w:r>
    </w:p>
  </w:footnote>
  <w:footnote w:id="15">
    <w:p w14:paraId="0F5AE516" w14:textId="1BABF4EA" w:rsidR="002D68B7" w:rsidRPr="00751393" w:rsidRDefault="002D68B7" w:rsidP="00903D15">
      <w:pPr>
        <w:pStyle w:val="FootnoteText"/>
        <w:spacing w:after="120"/>
        <w:ind w:firstLine="720"/>
      </w:pPr>
      <w:r w:rsidRPr="00881E04">
        <w:rPr>
          <w:i/>
          <w:vertAlign w:val="superscript"/>
        </w:rPr>
        <w:footnoteRef/>
      </w:r>
      <w:r w:rsidRPr="00903D15">
        <w:rPr>
          <w:i/>
        </w:rPr>
        <w:t xml:space="preserve"> </w:t>
      </w:r>
      <w:r>
        <w:rPr>
          <w:i/>
        </w:rPr>
        <w:t>Application of Betty J. Dragoo and CSWR-Texas Utility Operating Company, LLC for Sale, Transfer, or Merger of Facilities and Associated Acreage in Erath County</w:t>
      </w:r>
      <w:r w:rsidRPr="00903D15">
        <w:rPr>
          <w:i/>
        </w:rPr>
        <w:t xml:space="preserve">, </w:t>
      </w:r>
      <w:r w:rsidRPr="00751393">
        <w:t>Docket No. 51928</w:t>
      </w:r>
      <w:r w:rsidR="00DC5C3B">
        <w:t>, Notice of Approval</w:t>
      </w:r>
      <w:r w:rsidRPr="00751393">
        <w:t xml:space="preserve"> (Jan. 21, 2022).</w:t>
      </w:r>
    </w:p>
  </w:footnote>
  <w:footnote w:id="16">
    <w:p w14:paraId="2D13356A" w14:textId="690EB381" w:rsidR="002D68B7" w:rsidRPr="00751393" w:rsidRDefault="002D68B7" w:rsidP="00903D15">
      <w:pPr>
        <w:pStyle w:val="FootnoteText"/>
        <w:spacing w:after="120"/>
        <w:ind w:firstLine="720"/>
      </w:pPr>
      <w:r w:rsidRPr="00881E04">
        <w:rPr>
          <w:i/>
          <w:vertAlign w:val="superscript"/>
        </w:rPr>
        <w:footnoteRef/>
      </w:r>
      <w:r w:rsidRPr="00903D15">
        <w:rPr>
          <w:i/>
        </w:rPr>
        <w:t xml:space="preserve"> </w:t>
      </w:r>
      <w:r>
        <w:rPr>
          <w:i/>
        </w:rPr>
        <w:t>Application of Live Oak Hills and Flag Creek Ranch Water Systems and CSWR-Texas Utility Operating Company, LLC for Sale, Transfer, or Merger of Facilities and Certificate Rights in Llano and McCulloch Counties</w:t>
      </w:r>
      <w:r w:rsidRPr="00903D15">
        <w:rPr>
          <w:i/>
        </w:rPr>
        <w:t xml:space="preserve">, </w:t>
      </w:r>
      <w:r w:rsidRPr="00751393">
        <w:t>Docket No. 51981</w:t>
      </w:r>
      <w:r w:rsidR="00DC5C3B">
        <w:t>, Notice of Approval</w:t>
      </w:r>
      <w:r w:rsidRPr="00751393">
        <w:t xml:space="preserve"> (Jan. 28, 2022).</w:t>
      </w:r>
    </w:p>
  </w:footnote>
  <w:footnote w:id="17">
    <w:p w14:paraId="54F4F4BB" w14:textId="113CF1D4" w:rsidR="002D68B7" w:rsidRDefault="002D68B7" w:rsidP="00903D15">
      <w:pPr>
        <w:pStyle w:val="FootnoteText"/>
        <w:spacing w:after="120"/>
        <w:ind w:firstLine="720"/>
      </w:pPr>
      <w:r w:rsidRPr="00881E04">
        <w:rPr>
          <w:i/>
          <w:vertAlign w:val="superscript"/>
        </w:rPr>
        <w:footnoteRef/>
      </w:r>
      <w:r w:rsidRPr="00903D15">
        <w:rPr>
          <w:i/>
        </w:rPr>
        <w:t xml:space="preserve"> </w:t>
      </w:r>
      <w:r>
        <w:rPr>
          <w:i/>
        </w:rPr>
        <w:t>Application of Franklin Water Service Co. LLC and CSWR-Texas Utility Operating Company, LLC for Sale, Transfer, or Merger of Facilities and Certificate Rights in Lubbock County</w:t>
      </w:r>
      <w:r>
        <w:t>, Docket No. 51544</w:t>
      </w:r>
      <w:r w:rsidR="00DC5C3B">
        <w:t>, Notice of Approval</w:t>
      </w:r>
      <w:r>
        <w:t xml:space="preserve"> (Feb. 15, 2022).</w:t>
      </w:r>
    </w:p>
  </w:footnote>
  <w:footnote w:id="18">
    <w:p w14:paraId="545D7FE0" w14:textId="0928A2BA" w:rsidR="002D68B7" w:rsidRDefault="002D68B7" w:rsidP="00903D15">
      <w:pPr>
        <w:pStyle w:val="FootnoteText"/>
        <w:spacing w:after="120"/>
        <w:ind w:firstLine="720"/>
      </w:pPr>
      <w:r>
        <w:rPr>
          <w:rStyle w:val="FootnoteReference"/>
        </w:rPr>
        <w:footnoteRef/>
      </w:r>
      <w:r>
        <w:t xml:space="preserve"> </w:t>
      </w:r>
      <w:r>
        <w:rPr>
          <w:i/>
        </w:rPr>
        <w:t>Application of David Petty, Executor of the Estate of Patetreen Petty Mccoy dba Big Wood Springs Water Company, and CSWR-Texas Utility Operating Company, LLC for Sale, Transfer, or Merger of Facilities and Certificate Rights in Wood County</w:t>
      </w:r>
      <w:r>
        <w:t>, Docket No. 51222</w:t>
      </w:r>
      <w:r w:rsidR="00DC5C3B">
        <w:t>, Notice of Approval</w:t>
      </w:r>
      <w:r>
        <w:t xml:space="preserve"> (Feb. 16, 2022).</w:t>
      </w:r>
    </w:p>
  </w:footnote>
  <w:footnote w:id="19">
    <w:p w14:paraId="21FF9B54" w14:textId="60525D88" w:rsidR="002D68B7" w:rsidRDefault="002D68B7" w:rsidP="00903D15">
      <w:pPr>
        <w:pStyle w:val="FootnoteText"/>
        <w:spacing w:after="120"/>
        <w:ind w:firstLine="720"/>
      </w:pPr>
      <w:r>
        <w:rPr>
          <w:rStyle w:val="FootnoteReference"/>
        </w:rPr>
        <w:footnoteRef/>
      </w:r>
      <w:r>
        <w:t xml:space="preserve"> </w:t>
      </w:r>
      <w:r>
        <w:rPr>
          <w:i/>
        </w:rPr>
        <w:t>Application of Rocket Water Company, Inc. and CSWR-Texas Utility Operating Company, LLC for Sale, Transfer, or Merger of Facilities and Certificate Rights in Hays County</w:t>
      </w:r>
      <w:r>
        <w:t>, Docket No. 51917</w:t>
      </w:r>
      <w:r w:rsidR="00DC5C3B">
        <w:t>, Notice of Approval</w:t>
      </w:r>
      <w:r>
        <w:t xml:space="preserve"> (Mar.</w:t>
      </w:r>
      <w:r w:rsidR="00DC5C3B">
        <w:t> </w:t>
      </w:r>
      <w:r>
        <w:t>8, 2022).</w:t>
      </w:r>
    </w:p>
  </w:footnote>
  <w:footnote w:id="20">
    <w:p w14:paraId="65F6AF05" w14:textId="378B817F" w:rsidR="002D68B7" w:rsidRDefault="002D68B7" w:rsidP="00903D15">
      <w:pPr>
        <w:pStyle w:val="FootnoteText"/>
        <w:spacing w:after="120"/>
        <w:ind w:firstLine="720"/>
      </w:pPr>
      <w:r>
        <w:rPr>
          <w:rStyle w:val="FootnoteReference"/>
        </w:rPr>
        <w:footnoteRef/>
      </w:r>
      <w:r>
        <w:t xml:space="preserve"> </w:t>
      </w:r>
      <w:r>
        <w:rPr>
          <w:i/>
        </w:rPr>
        <w:t>Application of James L. Nelson dba Waterco and CSWR-Texas Utility Operating Company, LLC for Sale, Transfer, or Merger of Facilities and Certificate Rights in Montague County</w:t>
      </w:r>
      <w:r>
        <w:t>, Docket No. 51642</w:t>
      </w:r>
      <w:r w:rsidR="00DC5C3B">
        <w:t>, Notice of Approval</w:t>
      </w:r>
      <w:r>
        <w:t xml:space="preserve"> (Mar. 17, 2022).</w:t>
      </w:r>
    </w:p>
  </w:footnote>
  <w:footnote w:id="21">
    <w:p w14:paraId="43A533EC" w14:textId="093CC262" w:rsidR="002D68B7" w:rsidRDefault="002D68B7" w:rsidP="00903D15">
      <w:pPr>
        <w:pStyle w:val="FootnoteText"/>
        <w:spacing w:after="120"/>
        <w:ind w:firstLine="720"/>
      </w:pPr>
      <w:r>
        <w:rPr>
          <w:rStyle w:val="FootnoteReference"/>
        </w:rPr>
        <w:footnoteRef/>
      </w:r>
      <w:r>
        <w:t xml:space="preserve"> </w:t>
      </w:r>
      <w:r>
        <w:rPr>
          <w:i/>
        </w:rPr>
        <w:t>Application of Walnut Bend Water Supply and CSWR-Texas Utility Operating Company, LLC for Sale, Transfer or Merger of Facilities and Certificate Rights in Angelina County</w:t>
      </w:r>
      <w:r>
        <w:t>, Docket No. 51940</w:t>
      </w:r>
      <w:r w:rsidR="00DC5C3B">
        <w:t>, Notice of Approval</w:t>
      </w:r>
      <w:r>
        <w:t xml:space="preserve"> (Mar. 17, 2022).</w:t>
      </w:r>
    </w:p>
  </w:footnote>
  <w:footnote w:id="22">
    <w:p w14:paraId="33C5CE29" w14:textId="6881EA7C" w:rsidR="002D68B7" w:rsidRDefault="002D68B7" w:rsidP="00903D15">
      <w:pPr>
        <w:pStyle w:val="FootnoteText"/>
        <w:spacing w:after="120"/>
        <w:ind w:firstLine="720"/>
      </w:pPr>
      <w:r>
        <w:rPr>
          <w:rStyle w:val="FootnoteReference"/>
        </w:rPr>
        <w:footnoteRef/>
      </w:r>
      <w:r>
        <w:t xml:space="preserve"> </w:t>
      </w:r>
      <w:r>
        <w:rPr>
          <w:i/>
        </w:rPr>
        <w:t>Application of Alpha Utility of Camp County, LLC and CSWR-Texas Operating Utility Company, LLC for Sale, Transfer, or Merger of Facilities and Certificate Rights in Camp County</w:t>
      </w:r>
      <w:r>
        <w:t>, Docket No. 52089</w:t>
      </w:r>
      <w:r w:rsidR="00DC5C3B">
        <w:t>, Notice of Approval</w:t>
      </w:r>
      <w:r>
        <w:t xml:space="preserve"> (Mar. 25, 2022).</w:t>
      </w:r>
    </w:p>
  </w:footnote>
  <w:footnote w:id="23">
    <w:p w14:paraId="4682C42D" w14:textId="541FC779" w:rsidR="002D68B7" w:rsidRDefault="002D68B7" w:rsidP="00903D15">
      <w:pPr>
        <w:pStyle w:val="FootnoteText"/>
        <w:spacing w:after="120"/>
        <w:ind w:firstLine="720"/>
      </w:pPr>
      <w:r>
        <w:rPr>
          <w:rStyle w:val="FootnoteReference"/>
        </w:rPr>
        <w:footnoteRef/>
      </w:r>
      <w:r>
        <w:t xml:space="preserve"> </w:t>
      </w:r>
      <w:r>
        <w:rPr>
          <w:i/>
        </w:rPr>
        <w:t>Application of CSWR-Texas Utility Operating Company, LLC and Leon Springs Utility Co, Inc. for Sale, Transfer, or Merger of Facilities and Certificate Rights in Bexar County</w:t>
      </w:r>
      <w:r>
        <w:t>, Docket No. 52410</w:t>
      </w:r>
      <w:r w:rsidR="00DC5C3B">
        <w:t>, Notice of Approval</w:t>
      </w:r>
      <w:r>
        <w:t xml:space="preserve"> (Jun.</w:t>
      </w:r>
      <w:r w:rsidR="00DC5C3B">
        <w:t> </w:t>
      </w:r>
      <w:r>
        <w:t>3, 2022)</w:t>
      </w:r>
    </w:p>
  </w:footnote>
  <w:footnote w:id="24">
    <w:p w14:paraId="21ACBE8D" w14:textId="16ACB560" w:rsidR="002D68B7" w:rsidRDefault="002D68B7" w:rsidP="00903D15">
      <w:pPr>
        <w:pStyle w:val="FootnoteText"/>
        <w:spacing w:after="120"/>
        <w:ind w:firstLine="720"/>
      </w:pPr>
      <w:r>
        <w:rPr>
          <w:rStyle w:val="FootnoteReference"/>
        </w:rPr>
        <w:footnoteRef/>
      </w:r>
      <w:r>
        <w:t xml:space="preserve"> </w:t>
      </w:r>
      <w:r>
        <w:rPr>
          <w:i/>
        </w:rPr>
        <w:t>Application of THRC Utility, LLC and CSWR-Texas Utility Operating Company, LLC for Sale, Transfer, or Merger of Facilities and Certificate Rights in Navarro County</w:t>
      </w:r>
      <w:r>
        <w:t>, Docket No. 52099</w:t>
      </w:r>
      <w:r w:rsidR="00DC5C3B">
        <w:t>, Corrected Notice of Approval</w:t>
      </w:r>
      <w:r>
        <w:t xml:space="preserve"> (</w:t>
      </w:r>
      <w:r w:rsidR="00DC5C3B">
        <w:t>Jul. 28, 2022</w:t>
      </w:r>
      <w:r>
        <w:t>)</w:t>
      </w:r>
    </w:p>
  </w:footnote>
  <w:footnote w:id="25">
    <w:p w14:paraId="7B16F6A5" w14:textId="77777777" w:rsidR="002D68B7" w:rsidRDefault="002D68B7" w:rsidP="00903D15">
      <w:pPr>
        <w:pStyle w:val="FootnoteText"/>
        <w:spacing w:after="120"/>
        <w:ind w:firstLine="720"/>
      </w:pPr>
      <w:r>
        <w:rPr>
          <w:rStyle w:val="FootnoteReference"/>
        </w:rPr>
        <w:footnoteRef/>
      </w:r>
      <w:r>
        <w:t xml:space="preserve"> </w:t>
      </w:r>
      <w:r>
        <w:rPr>
          <w:i/>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26">
    <w:p w14:paraId="3B010676" w14:textId="7AB6F1B9" w:rsidR="002D68B7" w:rsidRDefault="002D68B7" w:rsidP="00903D15">
      <w:pPr>
        <w:pStyle w:val="FootnoteText"/>
        <w:spacing w:after="120"/>
        <w:ind w:firstLine="720"/>
      </w:pPr>
      <w:r>
        <w:rPr>
          <w:rStyle w:val="FootnoteReference"/>
        </w:rPr>
        <w:footnoteRef/>
      </w:r>
      <w:r>
        <w:t xml:space="preserve"> </w:t>
      </w:r>
      <w:r>
        <w:rPr>
          <w:i/>
        </w:rPr>
        <w:t>Application of RJR Water Company, Inc. and CSWR-Texas Utility Operating Company, LLC for Sale, Transfer, or Merger of Facilities and Certificate Rights in Parker and Palo Pinto Counties</w:t>
      </w:r>
      <w:r>
        <w:t>, Docket No. 52700 (pending)</w:t>
      </w:r>
      <w:r w:rsidR="00DC5C3B">
        <w:t>.</w:t>
      </w:r>
    </w:p>
  </w:footnote>
  <w:footnote w:id="27">
    <w:p w14:paraId="3161B3B6" w14:textId="57643BD8" w:rsidR="002D68B7" w:rsidRDefault="002D68B7" w:rsidP="00903D15">
      <w:pPr>
        <w:pStyle w:val="FootnoteText"/>
        <w:spacing w:after="120"/>
        <w:ind w:firstLine="720"/>
      </w:pPr>
      <w:r>
        <w:rPr>
          <w:rStyle w:val="FootnoteReference"/>
        </w:rPr>
        <w:footnoteRef/>
      </w:r>
      <w:r>
        <w:t xml:space="preserve"> </w:t>
      </w:r>
      <w:r>
        <w:rPr>
          <w:i/>
        </w:rPr>
        <w:t>Application of CSWR-Texas Utility Operating Company, LLC and Fremont Water Company for Sale, Transfer, or Merger of Facilities and Certificate Rights in Kerr County</w:t>
      </w:r>
      <w:r>
        <w:t>, Docket No. 52702 (pending)</w:t>
      </w:r>
      <w:r w:rsidR="00DC5C3B">
        <w:t>.</w:t>
      </w:r>
    </w:p>
  </w:footnote>
  <w:footnote w:id="28">
    <w:p w14:paraId="0C38149A" w14:textId="62344AD7" w:rsidR="002D68B7" w:rsidRDefault="002D68B7" w:rsidP="00903D15">
      <w:pPr>
        <w:pStyle w:val="FootnoteText"/>
        <w:spacing w:after="120"/>
        <w:ind w:firstLine="720"/>
      </w:pPr>
      <w:r>
        <w:rPr>
          <w:rStyle w:val="FootnoteReference"/>
        </w:rPr>
        <w:footnoteRef/>
      </w:r>
      <w:r>
        <w:t xml:space="preserve"> </w:t>
      </w:r>
      <w:r>
        <w:rPr>
          <w:i/>
        </w:rPr>
        <w:t xml:space="preserve">Application of </w:t>
      </w:r>
      <w:bookmarkStart w:id="16" w:name="_Hlk51227423"/>
      <w:r>
        <w:rPr>
          <w:i/>
        </w:rPr>
        <w:t xml:space="preserve">Copano Cove Water Company, Inc. </w:t>
      </w:r>
      <w:bookmarkEnd w:id="16"/>
      <w:r>
        <w:rPr>
          <w:i/>
        </w:rPr>
        <w:t>and CSWR-Texas Utility Operating Company, LLC for Sale, Transfer, or Merger of Facilities and Certificate Rights in Aransas County</w:t>
      </w:r>
      <w:r>
        <w:t>, Docket No. 52803 (pending)</w:t>
      </w:r>
      <w:r w:rsidR="00DC5C3B">
        <w:t>.</w:t>
      </w:r>
    </w:p>
  </w:footnote>
  <w:footnote w:id="29">
    <w:p w14:paraId="5E7B165C" w14:textId="0B280ACD" w:rsidR="002D68B7" w:rsidRDefault="002D68B7" w:rsidP="00903D15">
      <w:pPr>
        <w:pStyle w:val="FootnoteText"/>
        <w:spacing w:after="120"/>
        <w:ind w:firstLine="720"/>
      </w:pPr>
      <w:r>
        <w:rPr>
          <w:rStyle w:val="FootnoteReference"/>
        </w:rPr>
        <w:footnoteRef/>
      </w:r>
      <w:r>
        <w:t xml:space="preserve"> </w:t>
      </w:r>
      <w:r>
        <w:rPr>
          <w:i/>
        </w:rPr>
        <w:t xml:space="preserve">Application of </w:t>
      </w:r>
      <w:r>
        <w:rPr>
          <w:i/>
          <w:iCs/>
        </w:rPr>
        <w:t xml:space="preserve">Carroll Water Company, Inc. </w:t>
      </w:r>
      <w:r>
        <w:rPr>
          <w:i/>
        </w:rPr>
        <w:t>and CSWR-Texas Utility Operating Company, LLC for Sale, Transfer, or Merger of Facilities and Certificate Rights in Ellis</w:t>
      </w:r>
      <w:r>
        <w:rPr>
          <w:i/>
          <w:iCs/>
        </w:rPr>
        <w:t xml:space="preserve"> </w:t>
      </w:r>
      <w:r>
        <w:rPr>
          <w:i/>
        </w:rPr>
        <w:t>County</w:t>
      </w:r>
      <w:r>
        <w:t>, Docket No. 52879</w:t>
      </w:r>
      <w:r>
        <w:rPr>
          <w:i/>
          <w:iCs/>
        </w:rPr>
        <w:t xml:space="preserve"> </w:t>
      </w:r>
      <w:r>
        <w:t>(pending)</w:t>
      </w:r>
      <w:r w:rsidR="00DC5C3B">
        <w:t>.</w:t>
      </w:r>
    </w:p>
  </w:footnote>
  <w:footnote w:id="30">
    <w:p w14:paraId="3315AD07" w14:textId="1A331525" w:rsidR="002D68B7" w:rsidRDefault="002D68B7" w:rsidP="00903D15">
      <w:pPr>
        <w:pStyle w:val="FootnoteText"/>
        <w:spacing w:after="120"/>
        <w:ind w:firstLine="720"/>
      </w:pPr>
      <w:r>
        <w:rPr>
          <w:rStyle w:val="FootnoteReference"/>
        </w:rPr>
        <w:footnoteRef/>
      </w:r>
      <w:r>
        <w:t xml:space="preserve"> </w:t>
      </w:r>
      <w:r>
        <w:rPr>
          <w:i/>
        </w:rPr>
        <w:t xml:space="preserve">Application of </w:t>
      </w:r>
      <w:r>
        <w:rPr>
          <w:i/>
          <w:iCs/>
        </w:rPr>
        <w:t xml:space="preserve">Tri-County Point Property Owners Association </w:t>
      </w:r>
      <w:r>
        <w:rPr>
          <w:i/>
        </w:rPr>
        <w:t>and CSWR-Texas Utility Operating Company, LLC for Sale, Transfer, or Merger of Facilities and Certificate Rights in Calhoun and Jackson</w:t>
      </w:r>
      <w:r>
        <w:rPr>
          <w:i/>
          <w:iCs/>
        </w:rPr>
        <w:t xml:space="preserve"> </w:t>
      </w:r>
      <w:r>
        <w:rPr>
          <w:i/>
        </w:rPr>
        <w:t>Counties</w:t>
      </w:r>
      <w:r>
        <w:t>, Docket No. 52661</w:t>
      </w:r>
      <w:r>
        <w:rPr>
          <w:i/>
          <w:iCs/>
        </w:rPr>
        <w:t xml:space="preserve"> </w:t>
      </w:r>
      <w:r>
        <w:t>(pending)</w:t>
      </w:r>
      <w:r w:rsidR="00DC5C3B">
        <w:t>.</w:t>
      </w:r>
    </w:p>
  </w:footnote>
  <w:footnote w:id="31">
    <w:p w14:paraId="619BA4B5" w14:textId="34BEE889" w:rsidR="002D68B7" w:rsidRDefault="002D68B7" w:rsidP="00903D15">
      <w:pPr>
        <w:pStyle w:val="FootnoteText"/>
        <w:spacing w:after="120"/>
        <w:ind w:firstLine="720"/>
      </w:pPr>
      <w:r>
        <w:rPr>
          <w:rStyle w:val="FootnoteReference"/>
        </w:rPr>
        <w:footnoteRef/>
      </w:r>
      <w:r>
        <w:t xml:space="preserve"> </w:t>
      </w:r>
      <w:r>
        <w:rPr>
          <w:i/>
        </w:rPr>
        <w:t>Application of Texas Landing Utilities</w:t>
      </w:r>
      <w:r>
        <w:rPr>
          <w:i/>
          <w:iCs/>
        </w:rPr>
        <w:t xml:space="preserve"> </w:t>
      </w:r>
      <w:r>
        <w:rPr>
          <w:i/>
        </w:rPr>
        <w:t xml:space="preserve">and CSWR-Texas Utility Operating Company, LLC for Sale, Transfer, or Merger of Facilities and Certificate Rights in </w:t>
      </w:r>
      <w:r>
        <w:rPr>
          <w:i/>
          <w:iCs/>
        </w:rPr>
        <w:t>Polk and Montgomery Counties</w:t>
      </w:r>
      <w:r>
        <w:t xml:space="preserve">, </w:t>
      </w:r>
      <w:r w:rsidRPr="00DC5C3B">
        <w:t xml:space="preserve">Docket No. </w:t>
      </w:r>
      <w:r w:rsidRPr="00DC5C3B">
        <w:rPr>
          <w:iCs/>
        </w:rPr>
        <w:t xml:space="preserve">52880 </w:t>
      </w:r>
      <w:r>
        <w:t>(pending)</w:t>
      </w:r>
      <w:r w:rsidR="00DC5C3B">
        <w:t>.</w:t>
      </w:r>
    </w:p>
  </w:footnote>
  <w:footnote w:id="32">
    <w:p w14:paraId="2B0A9251" w14:textId="2E275266" w:rsidR="002D68B7" w:rsidRPr="00751393" w:rsidRDefault="00A209E7" w:rsidP="002D68B7">
      <w:pPr>
        <w:pStyle w:val="FootnoteText"/>
      </w:pPr>
      <w:bookmarkStart w:id="18" w:name="_Hlk108704725"/>
      <w:r>
        <w:tab/>
      </w:r>
      <w:r w:rsidR="002D68B7">
        <w:rPr>
          <w:rStyle w:val="FootnoteReference"/>
        </w:rPr>
        <w:footnoteRef/>
      </w:r>
      <w:r w:rsidR="002D68B7">
        <w:t xml:space="preserve"> </w:t>
      </w:r>
      <w:r w:rsidR="002D68B7">
        <w:rPr>
          <w:i/>
        </w:rPr>
        <w:t xml:space="preserve">Application of CSWR-Texas Utility Operating Company, LLC and Aransas Bay Utilities Co., LLC for Sale, Transfer, or Merger of Facilities and Certificate Rights in </w:t>
      </w:r>
      <w:r w:rsidR="002D68B7">
        <w:rPr>
          <w:i/>
          <w:iCs/>
        </w:rPr>
        <w:t xml:space="preserve">Aransas </w:t>
      </w:r>
      <w:r w:rsidR="002D68B7">
        <w:rPr>
          <w:i/>
        </w:rPr>
        <w:t>County</w:t>
      </w:r>
      <w:r w:rsidR="002D68B7">
        <w:t xml:space="preserve">, </w:t>
      </w:r>
      <w:r w:rsidR="002D68B7" w:rsidRPr="00751393">
        <w:t xml:space="preserve">Docket No. </w:t>
      </w:r>
      <w:r w:rsidR="002D68B7" w:rsidRPr="00751393">
        <w:rPr>
          <w:iCs/>
        </w:rPr>
        <w:t xml:space="preserve">53326 </w:t>
      </w:r>
      <w:r w:rsidR="002D68B7" w:rsidRPr="00751393">
        <w:t>(pending)</w:t>
      </w:r>
      <w:bookmarkEnd w:id="18"/>
      <w:r w:rsidR="0075139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4D3E" w14:textId="68608D94" w:rsidR="00894F58" w:rsidRPr="00DC5C3B" w:rsidRDefault="00894F58">
    <w:pPr>
      <w:pStyle w:val="Header"/>
      <w:rPr>
        <w:b/>
      </w:rPr>
    </w:pPr>
    <w:r w:rsidRPr="00DC5C3B">
      <w:rPr>
        <w:b/>
      </w:rPr>
      <w:t>Docket No. 53317</w:t>
    </w:r>
    <w:r>
      <w:tab/>
    </w:r>
    <w:r w:rsidRPr="00DC5C3B">
      <w:rPr>
        <w:b/>
      </w:rPr>
      <w:t>Order No. ___</w:t>
    </w:r>
    <w:r w:rsidR="00DC5C3B">
      <w:rPr>
        <w:b/>
      </w:rPr>
      <w:tab/>
    </w:r>
    <w:r w:rsidR="00DC5C3B" w:rsidRPr="00DC5C3B">
      <w:rPr>
        <w:b/>
      </w:rPr>
      <w:t xml:space="preserve">Page </w:t>
    </w:r>
    <w:r w:rsidR="00DC5C3B" w:rsidRPr="00DC5C3B">
      <w:rPr>
        <w:b/>
        <w:bCs/>
      </w:rPr>
      <w:fldChar w:fldCharType="begin"/>
    </w:r>
    <w:r w:rsidR="00DC5C3B" w:rsidRPr="00DC5C3B">
      <w:rPr>
        <w:b/>
        <w:bCs/>
      </w:rPr>
      <w:instrText xml:space="preserve"> PAGE  \* Arabic  \* MERGEFORMAT </w:instrText>
    </w:r>
    <w:r w:rsidR="00DC5C3B" w:rsidRPr="00DC5C3B">
      <w:rPr>
        <w:b/>
        <w:bCs/>
      </w:rPr>
      <w:fldChar w:fldCharType="separate"/>
    </w:r>
    <w:r w:rsidR="00DC5C3B" w:rsidRPr="00DC5C3B">
      <w:rPr>
        <w:b/>
        <w:bCs/>
        <w:noProof/>
      </w:rPr>
      <w:t>1</w:t>
    </w:r>
    <w:r w:rsidR="00DC5C3B" w:rsidRPr="00DC5C3B">
      <w:rPr>
        <w:b/>
        <w:bCs/>
      </w:rPr>
      <w:fldChar w:fldCharType="end"/>
    </w:r>
    <w:r w:rsidR="00DC5C3B" w:rsidRPr="00DC5C3B">
      <w:rPr>
        <w:b/>
      </w:rPr>
      <w:t xml:space="preserve"> of </w:t>
    </w:r>
    <w:r w:rsidR="00DC5C3B" w:rsidRPr="00DC5C3B">
      <w:rPr>
        <w:b/>
        <w:bCs/>
      </w:rPr>
      <w:fldChar w:fldCharType="begin"/>
    </w:r>
    <w:r w:rsidR="00DC5C3B" w:rsidRPr="00DC5C3B">
      <w:rPr>
        <w:b/>
        <w:bCs/>
      </w:rPr>
      <w:instrText xml:space="preserve"> NUMPAGES  \* Arabic  \* MERGEFORMAT </w:instrText>
    </w:r>
    <w:r w:rsidR="00DC5C3B" w:rsidRPr="00DC5C3B">
      <w:rPr>
        <w:b/>
        <w:bCs/>
      </w:rPr>
      <w:fldChar w:fldCharType="separate"/>
    </w:r>
    <w:r w:rsidR="00DC5C3B" w:rsidRPr="00DC5C3B">
      <w:rPr>
        <w:b/>
        <w:bCs/>
        <w:noProof/>
      </w:rPr>
      <w:t>2</w:t>
    </w:r>
    <w:r w:rsidR="00DC5C3B" w:rsidRPr="00DC5C3B">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C11ED8"/>
    <w:multiLevelType w:val="hybridMultilevel"/>
    <w:tmpl w:val="4F968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025BF2"/>
    <w:multiLevelType w:val="hybridMultilevel"/>
    <w:tmpl w:val="4ACA78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D3F63D0A"/>
    <w:lvl w:ilvl="0">
      <w:start w:val="1"/>
      <w:numFmt w:val="upperRoman"/>
      <w:pStyle w:val="CROutline1"/>
      <w:lvlText w:val="%1."/>
      <w:lvlJc w:val="left"/>
      <w:pPr>
        <w:tabs>
          <w:tab w:val="num" w:pos="1152"/>
        </w:tabs>
        <w:ind w:left="1152" w:hanging="720"/>
      </w:pPr>
      <w:rPr>
        <w:specVanish w: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42D82B2E"/>
    <w:multiLevelType w:val="hybridMultilevel"/>
    <w:tmpl w:val="62F6E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0022709"/>
    <w:multiLevelType w:val="hybridMultilevel"/>
    <w:tmpl w:val="7806FD86"/>
    <w:lvl w:ilvl="0" w:tplc="B39C13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2FB4C03"/>
    <w:multiLevelType w:val="hybridMultilevel"/>
    <w:tmpl w:val="B7744D00"/>
    <w:lvl w:ilvl="0" w:tplc="7924DFE0">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3"/>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20"/>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3099"/>
    <w:rsid w:val="0003406C"/>
    <w:rsid w:val="00050E4C"/>
    <w:rsid w:val="0005211B"/>
    <w:rsid w:val="0005316F"/>
    <w:rsid w:val="00055F9D"/>
    <w:rsid w:val="00076737"/>
    <w:rsid w:val="00076925"/>
    <w:rsid w:val="00076A65"/>
    <w:rsid w:val="00085260"/>
    <w:rsid w:val="000E13BD"/>
    <w:rsid w:val="000F163E"/>
    <w:rsid w:val="0012093D"/>
    <w:rsid w:val="0014733C"/>
    <w:rsid w:val="00152F28"/>
    <w:rsid w:val="001667C6"/>
    <w:rsid w:val="00196566"/>
    <w:rsid w:val="00196E30"/>
    <w:rsid w:val="001A5997"/>
    <w:rsid w:val="001B57DF"/>
    <w:rsid w:val="001D3139"/>
    <w:rsid w:val="001D686F"/>
    <w:rsid w:val="001E0B49"/>
    <w:rsid w:val="001E1C3D"/>
    <w:rsid w:val="002338D3"/>
    <w:rsid w:val="00236476"/>
    <w:rsid w:val="00241EC4"/>
    <w:rsid w:val="00265F9D"/>
    <w:rsid w:val="00266AD0"/>
    <w:rsid w:val="00273C2F"/>
    <w:rsid w:val="00280CCF"/>
    <w:rsid w:val="00283965"/>
    <w:rsid w:val="00287EFA"/>
    <w:rsid w:val="002908D6"/>
    <w:rsid w:val="00292D78"/>
    <w:rsid w:val="002A2B83"/>
    <w:rsid w:val="002C3E26"/>
    <w:rsid w:val="002D68B7"/>
    <w:rsid w:val="002F6AA6"/>
    <w:rsid w:val="00324014"/>
    <w:rsid w:val="00330CB3"/>
    <w:rsid w:val="003326C8"/>
    <w:rsid w:val="00340691"/>
    <w:rsid w:val="0035102F"/>
    <w:rsid w:val="00353E0D"/>
    <w:rsid w:val="003674BC"/>
    <w:rsid w:val="0037781F"/>
    <w:rsid w:val="003855C2"/>
    <w:rsid w:val="00392B21"/>
    <w:rsid w:val="003B02FF"/>
    <w:rsid w:val="003B0DC7"/>
    <w:rsid w:val="003C6BF9"/>
    <w:rsid w:val="003D0A2F"/>
    <w:rsid w:val="003D46E6"/>
    <w:rsid w:val="003E4FDD"/>
    <w:rsid w:val="0040033D"/>
    <w:rsid w:val="0041434C"/>
    <w:rsid w:val="004250C4"/>
    <w:rsid w:val="00434D07"/>
    <w:rsid w:val="00435B46"/>
    <w:rsid w:val="00484DDF"/>
    <w:rsid w:val="004B025B"/>
    <w:rsid w:val="004C0FE7"/>
    <w:rsid w:val="004D5C65"/>
    <w:rsid w:val="004D6A9C"/>
    <w:rsid w:val="004E51FE"/>
    <w:rsid w:val="004E7551"/>
    <w:rsid w:val="00526B6E"/>
    <w:rsid w:val="0053039F"/>
    <w:rsid w:val="00544E40"/>
    <w:rsid w:val="00547D56"/>
    <w:rsid w:val="0055110F"/>
    <w:rsid w:val="0057045E"/>
    <w:rsid w:val="00572B54"/>
    <w:rsid w:val="00586FFE"/>
    <w:rsid w:val="005879DA"/>
    <w:rsid w:val="005A0E0F"/>
    <w:rsid w:val="005B2357"/>
    <w:rsid w:val="005C19E8"/>
    <w:rsid w:val="005C563B"/>
    <w:rsid w:val="005C6A6A"/>
    <w:rsid w:val="005C79A7"/>
    <w:rsid w:val="005E6867"/>
    <w:rsid w:val="005F399A"/>
    <w:rsid w:val="005F4350"/>
    <w:rsid w:val="00610295"/>
    <w:rsid w:val="006206D8"/>
    <w:rsid w:val="00632E05"/>
    <w:rsid w:val="00637606"/>
    <w:rsid w:val="0064048A"/>
    <w:rsid w:val="00662873"/>
    <w:rsid w:val="00664491"/>
    <w:rsid w:val="0068568C"/>
    <w:rsid w:val="00693A56"/>
    <w:rsid w:val="006946C3"/>
    <w:rsid w:val="00712A19"/>
    <w:rsid w:val="00725FB8"/>
    <w:rsid w:val="007403E5"/>
    <w:rsid w:val="00751393"/>
    <w:rsid w:val="00751E16"/>
    <w:rsid w:val="00776082"/>
    <w:rsid w:val="0078561D"/>
    <w:rsid w:val="00787494"/>
    <w:rsid w:val="00787CA7"/>
    <w:rsid w:val="00793637"/>
    <w:rsid w:val="00794501"/>
    <w:rsid w:val="007A6822"/>
    <w:rsid w:val="007E640C"/>
    <w:rsid w:val="00812CDF"/>
    <w:rsid w:val="00820669"/>
    <w:rsid w:val="0082425F"/>
    <w:rsid w:val="008346FA"/>
    <w:rsid w:val="00842E91"/>
    <w:rsid w:val="00845571"/>
    <w:rsid w:val="00871058"/>
    <w:rsid w:val="008804F2"/>
    <w:rsid w:val="00880A63"/>
    <w:rsid w:val="00881E04"/>
    <w:rsid w:val="00894450"/>
    <w:rsid w:val="00894F58"/>
    <w:rsid w:val="008A6B00"/>
    <w:rsid w:val="008B00FB"/>
    <w:rsid w:val="008B73DD"/>
    <w:rsid w:val="008B7BD8"/>
    <w:rsid w:val="008D2E56"/>
    <w:rsid w:val="008D72A5"/>
    <w:rsid w:val="008F4C43"/>
    <w:rsid w:val="00903D15"/>
    <w:rsid w:val="0090407D"/>
    <w:rsid w:val="009232CC"/>
    <w:rsid w:val="009249AE"/>
    <w:rsid w:val="009739D2"/>
    <w:rsid w:val="0097456C"/>
    <w:rsid w:val="0097705C"/>
    <w:rsid w:val="0098388F"/>
    <w:rsid w:val="00992CBB"/>
    <w:rsid w:val="009930C2"/>
    <w:rsid w:val="009A32A5"/>
    <w:rsid w:val="009B48BC"/>
    <w:rsid w:val="009B5F98"/>
    <w:rsid w:val="009C518C"/>
    <w:rsid w:val="009C532E"/>
    <w:rsid w:val="009C62AB"/>
    <w:rsid w:val="009E5610"/>
    <w:rsid w:val="009E761F"/>
    <w:rsid w:val="00A05B52"/>
    <w:rsid w:val="00A1507E"/>
    <w:rsid w:val="00A206BF"/>
    <w:rsid w:val="00A208A8"/>
    <w:rsid w:val="00A209E7"/>
    <w:rsid w:val="00A2481C"/>
    <w:rsid w:val="00A36509"/>
    <w:rsid w:val="00A43873"/>
    <w:rsid w:val="00A46ECF"/>
    <w:rsid w:val="00AA3ADD"/>
    <w:rsid w:val="00AB5B77"/>
    <w:rsid w:val="00AB733B"/>
    <w:rsid w:val="00AD7722"/>
    <w:rsid w:val="00AF001C"/>
    <w:rsid w:val="00AF5B5F"/>
    <w:rsid w:val="00B22A4D"/>
    <w:rsid w:val="00B30DA5"/>
    <w:rsid w:val="00B32405"/>
    <w:rsid w:val="00B52630"/>
    <w:rsid w:val="00B73D78"/>
    <w:rsid w:val="00B82F86"/>
    <w:rsid w:val="00B96F03"/>
    <w:rsid w:val="00B97F64"/>
    <w:rsid w:val="00BA2409"/>
    <w:rsid w:val="00BB6F23"/>
    <w:rsid w:val="00BC7511"/>
    <w:rsid w:val="00BD04E0"/>
    <w:rsid w:val="00C13BFE"/>
    <w:rsid w:val="00C15EF0"/>
    <w:rsid w:val="00C45301"/>
    <w:rsid w:val="00C519C0"/>
    <w:rsid w:val="00C544C1"/>
    <w:rsid w:val="00C55268"/>
    <w:rsid w:val="00C60148"/>
    <w:rsid w:val="00C61097"/>
    <w:rsid w:val="00C96AA1"/>
    <w:rsid w:val="00C96FBC"/>
    <w:rsid w:val="00CB1452"/>
    <w:rsid w:val="00CB57A0"/>
    <w:rsid w:val="00CC4F6C"/>
    <w:rsid w:val="00CD116B"/>
    <w:rsid w:val="00CD2D2D"/>
    <w:rsid w:val="00CD4761"/>
    <w:rsid w:val="00CD5AF8"/>
    <w:rsid w:val="00CD5CB4"/>
    <w:rsid w:val="00CD68EE"/>
    <w:rsid w:val="00D0052A"/>
    <w:rsid w:val="00D17DC7"/>
    <w:rsid w:val="00D30B46"/>
    <w:rsid w:val="00D30D94"/>
    <w:rsid w:val="00D318A0"/>
    <w:rsid w:val="00D43310"/>
    <w:rsid w:val="00D51388"/>
    <w:rsid w:val="00D61778"/>
    <w:rsid w:val="00D63379"/>
    <w:rsid w:val="00D80948"/>
    <w:rsid w:val="00D92783"/>
    <w:rsid w:val="00DA6A73"/>
    <w:rsid w:val="00DB2ED5"/>
    <w:rsid w:val="00DB6568"/>
    <w:rsid w:val="00DB6DEC"/>
    <w:rsid w:val="00DC459F"/>
    <w:rsid w:val="00DC5C3B"/>
    <w:rsid w:val="00DD0990"/>
    <w:rsid w:val="00DF1576"/>
    <w:rsid w:val="00DF5291"/>
    <w:rsid w:val="00E10D1F"/>
    <w:rsid w:val="00E164FC"/>
    <w:rsid w:val="00E20A7D"/>
    <w:rsid w:val="00E22AB4"/>
    <w:rsid w:val="00E45FC9"/>
    <w:rsid w:val="00E51919"/>
    <w:rsid w:val="00E55296"/>
    <w:rsid w:val="00E70DC3"/>
    <w:rsid w:val="00E75BE3"/>
    <w:rsid w:val="00E83B9E"/>
    <w:rsid w:val="00E87DD0"/>
    <w:rsid w:val="00EC08A4"/>
    <w:rsid w:val="00EC6FF3"/>
    <w:rsid w:val="00ED2840"/>
    <w:rsid w:val="00ED4A53"/>
    <w:rsid w:val="00ED5973"/>
    <w:rsid w:val="00EE6AEA"/>
    <w:rsid w:val="00EE75D8"/>
    <w:rsid w:val="00EF264D"/>
    <w:rsid w:val="00EF449F"/>
    <w:rsid w:val="00F01DD4"/>
    <w:rsid w:val="00F01F4F"/>
    <w:rsid w:val="00F20B5D"/>
    <w:rsid w:val="00F23309"/>
    <w:rsid w:val="00F23C1D"/>
    <w:rsid w:val="00F53DD7"/>
    <w:rsid w:val="00F610D5"/>
    <w:rsid w:val="00F735E2"/>
    <w:rsid w:val="00F73F2F"/>
    <w:rsid w:val="00F94666"/>
    <w:rsid w:val="00F97AE8"/>
    <w:rsid w:val="00FC0502"/>
    <w:rsid w:val="00FC196E"/>
    <w:rsid w:val="00FD2929"/>
    <w:rsid w:val="00FE07F9"/>
    <w:rsid w:val="00FE6502"/>
    <w:rsid w:val="00FF5214"/>
    <w:rsid w:val="00FF6B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next w:val="Normal"/>
    <w:qFormat/>
    <w:rsid w:val="009C62AB"/>
    <w:pPr>
      <w:numPr>
        <w:numId w:val="1"/>
      </w:numPr>
      <w:tabs>
        <w:tab w:val="left" w:pos="540"/>
      </w:tabs>
      <w:spacing w:after="240"/>
      <w:jc w:val="center"/>
      <w:outlineLvl w:val="0"/>
    </w:pPr>
    <w:rPr>
      <w:rFonts w:ascii="Times New Roman Bold" w:eastAsia="Times New Roman" w:hAnsi="Times New Roman Bold"/>
      <w:b/>
      <w:caps/>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B32405"/>
    <w:pPr>
      <w:spacing w:after="120"/>
    </w:pPr>
  </w:style>
  <w:style w:type="character" w:customStyle="1" w:styleId="BodyTextChar">
    <w:name w:val="Body Text Char"/>
    <w:basedOn w:val="DefaultParagraphFont"/>
    <w:link w:val="BodyText"/>
    <w:uiPriority w:val="1"/>
    <w:rsid w:val="00B32405"/>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paragraph" w:customStyle="1" w:styleId="BodyTextIndented">
    <w:name w:val="Body Text Indented"/>
    <w:basedOn w:val="Normal"/>
    <w:link w:val="BodyTextIndentedCharChar"/>
    <w:qFormat/>
    <w:rsid w:val="003855C2"/>
    <w:pPr>
      <w:tabs>
        <w:tab w:val="clear" w:pos="720"/>
      </w:tabs>
      <w:spacing w:before="120" w:line="480" w:lineRule="auto"/>
      <w:ind w:firstLine="720"/>
    </w:pPr>
    <w:rPr>
      <w:rFonts w:eastAsia="SimSun"/>
      <w:lang w:eastAsia="zh-CN"/>
    </w:rPr>
  </w:style>
  <w:style w:type="character" w:customStyle="1" w:styleId="BodyTextIndentedCharChar">
    <w:name w:val="Body Text Indented Char Char"/>
    <w:basedOn w:val="DefaultParagraphFont"/>
    <w:link w:val="BodyTextIndented"/>
    <w:rsid w:val="003855C2"/>
    <w:rPr>
      <w:rFonts w:eastAsia="SimSun"/>
      <w:lang w:eastAsia="zh-CN"/>
    </w:rPr>
  </w:style>
  <w:style w:type="paragraph" w:styleId="Header">
    <w:name w:val="header"/>
    <w:basedOn w:val="Normal"/>
    <w:link w:val="HeaderChar"/>
    <w:uiPriority w:val="99"/>
    <w:unhideWhenUsed/>
    <w:rsid w:val="008B7BD8"/>
    <w:pPr>
      <w:tabs>
        <w:tab w:val="clear" w:pos="720"/>
        <w:tab w:val="center" w:pos="4680"/>
        <w:tab w:val="right" w:pos="9360"/>
      </w:tabs>
    </w:pPr>
  </w:style>
  <w:style w:type="character" w:customStyle="1" w:styleId="HeaderChar">
    <w:name w:val="Header Char"/>
    <w:basedOn w:val="DefaultParagraphFont"/>
    <w:link w:val="Header"/>
    <w:uiPriority w:val="99"/>
    <w:rsid w:val="008B7BD8"/>
  </w:style>
  <w:style w:type="character" w:styleId="CommentReference">
    <w:name w:val="annotation reference"/>
    <w:basedOn w:val="DefaultParagraphFont"/>
    <w:uiPriority w:val="99"/>
    <w:semiHidden/>
    <w:unhideWhenUsed/>
    <w:rsid w:val="00283965"/>
    <w:rPr>
      <w:sz w:val="16"/>
      <w:szCs w:val="16"/>
    </w:rPr>
  </w:style>
  <w:style w:type="paragraph" w:styleId="CommentText">
    <w:name w:val="annotation text"/>
    <w:basedOn w:val="Normal"/>
    <w:link w:val="CommentTextChar"/>
    <w:uiPriority w:val="99"/>
    <w:semiHidden/>
    <w:unhideWhenUsed/>
    <w:rsid w:val="00283965"/>
    <w:rPr>
      <w:sz w:val="20"/>
      <w:szCs w:val="20"/>
    </w:rPr>
  </w:style>
  <w:style w:type="character" w:customStyle="1" w:styleId="CommentTextChar">
    <w:name w:val="Comment Text Char"/>
    <w:basedOn w:val="DefaultParagraphFont"/>
    <w:link w:val="CommentText"/>
    <w:uiPriority w:val="99"/>
    <w:semiHidden/>
    <w:rsid w:val="00283965"/>
    <w:rPr>
      <w:sz w:val="20"/>
      <w:szCs w:val="20"/>
    </w:rPr>
  </w:style>
  <w:style w:type="paragraph" w:styleId="CommentSubject">
    <w:name w:val="annotation subject"/>
    <w:basedOn w:val="CommentText"/>
    <w:next w:val="CommentText"/>
    <w:link w:val="CommentSubjectChar"/>
    <w:uiPriority w:val="99"/>
    <w:semiHidden/>
    <w:unhideWhenUsed/>
    <w:rsid w:val="00283965"/>
    <w:rPr>
      <w:b/>
      <w:bCs/>
    </w:rPr>
  </w:style>
  <w:style w:type="character" w:customStyle="1" w:styleId="CommentSubjectChar">
    <w:name w:val="Comment Subject Char"/>
    <w:basedOn w:val="CommentTextChar"/>
    <w:link w:val="CommentSubject"/>
    <w:uiPriority w:val="99"/>
    <w:semiHidden/>
    <w:rsid w:val="00283965"/>
    <w:rPr>
      <w:b/>
      <w:bCs/>
      <w:sz w:val="20"/>
      <w:szCs w:val="20"/>
    </w:rPr>
  </w:style>
  <w:style w:type="character" w:customStyle="1" w:styleId="StyleBold">
    <w:name w:val="Style Bold"/>
    <w:basedOn w:val="DefaultParagraphFont"/>
    <w:semiHidden/>
    <w:rsid w:val="00DF5291"/>
    <w:rPr>
      <w:b/>
      <w:bCs/>
      <w:caps/>
    </w:rPr>
  </w:style>
  <w:style w:type="character" w:styleId="Hyperlink">
    <w:name w:val="Hyperlink"/>
    <w:basedOn w:val="DefaultParagraphFont"/>
    <w:uiPriority w:val="99"/>
    <w:unhideWhenUsed/>
    <w:rsid w:val="005F4350"/>
    <w:rPr>
      <w:color w:val="0563C1" w:themeColor="hyperlink"/>
      <w:u w:val="single"/>
    </w:rPr>
  </w:style>
  <w:style w:type="paragraph" w:styleId="ListParagraph">
    <w:name w:val="List Paragraph"/>
    <w:basedOn w:val="Normal"/>
    <w:uiPriority w:val="34"/>
    <w:qFormat/>
    <w:rsid w:val="005C79A7"/>
    <w:pPr>
      <w:ind w:left="720"/>
      <w:contextualSpacing/>
    </w:pPr>
  </w:style>
  <w:style w:type="paragraph" w:customStyle="1" w:styleId="FoFs">
    <w:name w:val="FoFs"/>
    <w:basedOn w:val="BodyText"/>
    <w:qFormat/>
    <w:rsid w:val="00E51919"/>
    <w:pPr>
      <w:numPr>
        <w:numId w:val="3"/>
      </w:numPr>
      <w:spacing w:line="360" w:lineRule="auto"/>
      <w:ind w:right="130"/>
    </w:pPr>
    <w:rPr>
      <w:rFonts w:eastAsia="SimSun"/>
      <w:snapToGrid w:val="0"/>
      <w:lang w:eastAsia="zh-CN"/>
    </w:rPr>
  </w:style>
  <w:style w:type="character" w:customStyle="1" w:styleId="Style1">
    <w:name w:val="Style1"/>
    <w:basedOn w:val="DefaultParagraphFont"/>
    <w:uiPriority w:val="1"/>
    <w:rsid w:val="00693A56"/>
    <w:rPr>
      <w:rFonts w:ascii="Times New Roman" w:hAnsi="Times New Roman" w:cs="Times New Roman" w:hint="default"/>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2281138">
      <w:bodyDiv w:val="1"/>
      <w:marLeft w:val="0"/>
      <w:marRight w:val="0"/>
      <w:marTop w:val="0"/>
      <w:marBottom w:val="0"/>
      <w:divBdr>
        <w:top w:val="none" w:sz="0" w:space="0" w:color="auto"/>
        <w:left w:val="none" w:sz="0" w:space="0" w:color="auto"/>
        <w:bottom w:val="none" w:sz="0" w:space="0" w:color="auto"/>
        <w:right w:val="none" w:sz="0" w:space="0" w:color="auto"/>
      </w:divBdr>
    </w:div>
    <w:div w:id="134212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39B8-935A-447B-B1E4-B8D470647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3987</Words>
  <Characters>21813</Characters>
  <Application>Microsoft Office Word</Application>
  <DocSecurity>0</DocSecurity>
  <Lines>752</Lines>
  <Paragraphs>469</Paragraphs>
  <ScaleCrop>false</ScaleCrop>
  <Company/>
  <LinksUpToDate>false</LinksUpToDate>
  <CharactersWithSpaces>25331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2022-08-04T19:20:00Z</dcterms:created>
  <dcterms:modified xsi:type="dcterms:W3CDTF">2022-08-04T19:20:00Z</dcterms:modified>
</cp:coreProperties>
</file>